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F81FA" w14:textId="6F56F3A9" w:rsidR="00B8045F" w:rsidRDefault="00C301CE" w:rsidP="00C5199B">
      <w:pPr>
        <w:tabs>
          <w:tab w:val="left" w:pos="7088"/>
        </w:tabs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Anna Lunn</w:t>
      </w:r>
      <w:r w:rsidR="00484237">
        <w:rPr>
          <w:rFonts w:ascii="Arial" w:hAnsi="Arial" w:cs="Arial"/>
        </w:rPr>
        <w:t xml:space="preserve"> </w:t>
      </w:r>
      <w:r w:rsidR="00484237">
        <w:rPr>
          <w:rFonts w:ascii="Arial" w:hAnsi="Arial" w:cs="Arial"/>
        </w:rPr>
        <w:tab/>
      </w:r>
      <w:r w:rsidR="00284933">
        <w:rPr>
          <w:rFonts w:ascii="Arial" w:hAnsi="Arial" w:cs="Arial"/>
        </w:rPr>
        <w:t>30</w:t>
      </w:r>
      <w:r w:rsidR="005E6871" w:rsidRPr="005E6871">
        <w:rPr>
          <w:rFonts w:ascii="Arial" w:hAnsi="Arial" w:cs="Arial"/>
          <w:vertAlign w:val="superscript"/>
        </w:rPr>
        <w:t>th</w:t>
      </w:r>
      <w:r w:rsidR="005E6871">
        <w:rPr>
          <w:rFonts w:ascii="Arial" w:hAnsi="Arial" w:cs="Arial"/>
        </w:rPr>
        <w:t xml:space="preserve"> July </w:t>
      </w:r>
      <w:r w:rsidR="00C5199B">
        <w:rPr>
          <w:rFonts w:ascii="Arial" w:hAnsi="Arial" w:cs="Arial"/>
        </w:rPr>
        <w:t>2019</w:t>
      </w:r>
    </w:p>
    <w:p w14:paraId="5155A2BF" w14:textId="07AF6994" w:rsidR="005E6871" w:rsidRDefault="00EB4D84" w:rsidP="00C519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SLC</w:t>
      </w:r>
    </w:p>
    <w:p w14:paraId="71547731" w14:textId="6FED9741" w:rsidR="00C301CE" w:rsidRDefault="00C301CE" w:rsidP="00484237">
      <w:pPr>
        <w:spacing w:after="0" w:line="240" w:lineRule="auto"/>
        <w:rPr>
          <w:rFonts w:ascii="Arial" w:hAnsi="Arial" w:cs="Arial"/>
        </w:rPr>
      </w:pPr>
      <w:r w:rsidRPr="00C301CE">
        <w:rPr>
          <w:rFonts w:ascii="Arial" w:hAnsi="Arial" w:cs="Arial"/>
        </w:rPr>
        <w:t>2</w:t>
      </w:r>
      <w:r w:rsidRPr="00BE08BF">
        <w:rPr>
          <w:rFonts w:ascii="Arial" w:hAnsi="Arial" w:cs="Arial"/>
          <w:vertAlign w:val="superscript"/>
        </w:rPr>
        <w:t>nd</w:t>
      </w:r>
      <w:r w:rsidRPr="00C301CE">
        <w:rPr>
          <w:rFonts w:ascii="Arial" w:hAnsi="Arial" w:cs="Arial"/>
        </w:rPr>
        <w:t xml:space="preserve"> Floor</w:t>
      </w:r>
    </w:p>
    <w:p w14:paraId="5F0AD960" w14:textId="77777777" w:rsidR="00C301CE" w:rsidRDefault="00C301CE" w:rsidP="00484237">
      <w:pPr>
        <w:spacing w:after="0" w:line="240" w:lineRule="auto"/>
        <w:rPr>
          <w:rFonts w:ascii="Arial" w:hAnsi="Arial" w:cs="Arial"/>
        </w:rPr>
      </w:pPr>
      <w:r w:rsidRPr="00C301CE">
        <w:rPr>
          <w:rFonts w:ascii="Arial" w:hAnsi="Arial" w:cs="Arial"/>
        </w:rPr>
        <w:t>3 Boltro Road</w:t>
      </w:r>
    </w:p>
    <w:p w14:paraId="3410A960" w14:textId="77777777" w:rsidR="00C301CE" w:rsidRDefault="00C301CE" w:rsidP="00484237">
      <w:pPr>
        <w:spacing w:after="0" w:line="240" w:lineRule="auto"/>
        <w:rPr>
          <w:rFonts w:ascii="Arial" w:hAnsi="Arial" w:cs="Arial"/>
        </w:rPr>
      </w:pPr>
      <w:r w:rsidRPr="00C301CE">
        <w:rPr>
          <w:rFonts w:ascii="Arial" w:hAnsi="Arial" w:cs="Arial"/>
        </w:rPr>
        <w:t>Haywards Heath</w:t>
      </w:r>
    </w:p>
    <w:p w14:paraId="61FF81FB" w14:textId="407061F3" w:rsidR="00484237" w:rsidRDefault="00C301CE" w:rsidP="00484237">
      <w:pPr>
        <w:spacing w:after="0" w:line="240" w:lineRule="auto"/>
        <w:rPr>
          <w:rFonts w:ascii="Arial" w:hAnsi="Arial" w:cs="Arial"/>
        </w:rPr>
      </w:pPr>
      <w:r w:rsidRPr="00C301CE">
        <w:rPr>
          <w:rFonts w:ascii="Arial" w:hAnsi="Arial" w:cs="Arial"/>
          <w:caps/>
        </w:rPr>
        <w:t>West Sussex</w:t>
      </w:r>
      <w:r>
        <w:rPr>
          <w:rFonts w:ascii="Arial" w:hAnsi="Arial" w:cs="Arial"/>
        </w:rPr>
        <w:t>,</w:t>
      </w:r>
      <w:r w:rsidRPr="00C301CE">
        <w:rPr>
          <w:rFonts w:ascii="Arial" w:hAnsi="Arial" w:cs="Arial"/>
        </w:rPr>
        <w:t xml:space="preserve"> RH16 1BY</w:t>
      </w:r>
      <w:r w:rsidR="00484237">
        <w:rPr>
          <w:rFonts w:ascii="Arial" w:hAnsi="Arial" w:cs="Arial"/>
        </w:rPr>
        <w:br/>
      </w:r>
    </w:p>
    <w:p w14:paraId="61FF81FF" w14:textId="77777777" w:rsidR="00484237" w:rsidRDefault="00484237" w:rsidP="00AB3A07">
      <w:pPr>
        <w:rPr>
          <w:rFonts w:ascii="Arial" w:hAnsi="Arial" w:cs="Arial"/>
        </w:rPr>
      </w:pPr>
    </w:p>
    <w:p w14:paraId="61FF8200" w14:textId="71AB37B6" w:rsidR="00B1301D" w:rsidRDefault="00C5199B" w:rsidP="00AB3A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284933">
        <w:rPr>
          <w:rFonts w:ascii="Arial" w:hAnsi="Arial" w:cs="Arial"/>
        </w:rPr>
        <w:t>Anna</w:t>
      </w:r>
      <w:r w:rsidR="00526364">
        <w:rPr>
          <w:rFonts w:ascii="Arial" w:hAnsi="Arial" w:cs="Arial"/>
        </w:rPr>
        <w:t>,</w:t>
      </w:r>
    </w:p>
    <w:p w14:paraId="61FF8201" w14:textId="725EBC3F" w:rsidR="00B03028" w:rsidRPr="00B03028" w:rsidRDefault="00284933" w:rsidP="00B03028">
      <w:pPr>
        <w:spacing w:after="0" w:line="240" w:lineRule="auto"/>
        <w:rPr>
          <w:rFonts w:ascii="Arial" w:hAnsi="Arial" w:cs="Arial"/>
          <w:b/>
          <w:bCs/>
          <w:caps/>
          <w:sz w:val="28"/>
          <w:lang w:val="en-US"/>
        </w:rPr>
      </w:pPr>
      <w:r>
        <w:rPr>
          <w:rFonts w:ascii="Arial" w:hAnsi="Arial" w:cs="Arial"/>
          <w:b/>
          <w:bCs/>
          <w:caps/>
          <w:sz w:val="28"/>
          <w:lang w:val="en-US"/>
        </w:rPr>
        <w:t>WEST HENDON PLAYING FIELDS MASTERPLAN</w:t>
      </w:r>
    </w:p>
    <w:p w14:paraId="61FF8202" w14:textId="77777777" w:rsidR="001F183F" w:rsidRDefault="001F183F" w:rsidP="004F1129">
      <w:pPr>
        <w:spacing w:after="0" w:line="240" w:lineRule="auto"/>
        <w:rPr>
          <w:rFonts w:ascii="Arial" w:hAnsi="Arial" w:cs="Arial"/>
        </w:rPr>
      </w:pPr>
    </w:p>
    <w:p w14:paraId="61FF822B" w14:textId="33CCA9AE" w:rsidR="006F5F03" w:rsidRDefault="00C5199B" w:rsidP="008B24EC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Thank you for </w:t>
      </w:r>
      <w:r w:rsidR="005E6871">
        <w:rPr>
          <w:rFonts w:ascii="Arial" w:hAnsi="Arial" w:cs="Arial"/>
          <w:bCs/>
        </w:rPr>
        <w:t xml:space="preserve">giving London Wildlife Trust the opportunity to feed into and comment on the developing </w:t>
      </w:r>
      <w:r w:rsidR="00284933">
        <w:rPr>
          <w:rFonts w:ascii="Arial" w:hAnsi="Arial" w:cs="Arial"/>
          <w:bCs/>
        </w:rPr>
        <w:t>masterplan for the West Hendon Playing Fields</w:t>
      </w:r>
      <w:r w:rsidR="005E6871">
        <w:rPr>
          <w:rFonts w:ascii="Arial" w:hAnsi="Arial" w:cs="Arial"/>
          <w:bCs/>
        </w:rPr>
        <w:t>.</w:t>
      </w:r>
    </w:p>
    <w:p w14:paraId="653E1C17" w14:textId="77777777" w:rsidR="00C5199B" w:rsidRDefault="00C5199B" w:rsidP="008B24EC">
      <w:pPr>
        <w:spacing w:after="0" w:line="240" w:lineRule="auto"/>
        <w:rPr>
          <w:rFonts w:ascii="Arial" w:hAnsi="Arial" w:cs="Arial"/>
          <w:bCs/>
        </w:rPr>
      </w:pPr>
    </w:p>
    <w:p w14:paraId="67DAA74D" w14:textId="75C88ACC" w:rsidR="00EC64EF" w:rsidRDefault="005E6871" w:rsidP="00B055C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</w:t>
      </w:r>
      <w:r w:rsidR="00284933">
        <w:rPr>
          <w:rFonts w:ascii="Arial" w:hAnsi="Arial" w:cs="Arial"/>
          <w:bCs/>
        </w:rPr>
        <w:t>have already fed back verbal</w:t>
      </w:r>
      <w:r w:rsidR="00526364">
        <w:rPr>
          <w:rFonts w:ascii="Arial" w:hAnsi="Arial" w:cs="Arial"/>
          <w:bCs/>
        </w:rPr>
        <w:t>l</w:t>
      </w:r>
      <w:r w:rsidR="00284933">
        <w:rPr>
          <w:rFonts w:ascii="Arial" w:hAnsi="Arial" w:cs="Arial"/>
          <w:bCs/>
        </w:rPr>
        <w:t xml:space="preserve">y some of the Trust’s key concerns and comments to Toby Kingsbury of SLC </w:t>
      </w:r>
      <w:r w:rsidR="00526364">
        <w:rPr>
          <w:rFonts w:ascii="Arial" w:hAnsi="Arial" w:cs="Arial"/>
          <w:bCs/>
        </w:rPr>
        <w:t xml:space="preserve">earlier in the month.  </w:t>
      </w:r>
      <w:r w:rsidR="00D35442">
        <w:rPr>
          <w:rFonts w:ascii="Arial" w:hAnsi="Arial" w:cs="Arial"/>
          <w:bCs/>
        </w:rPr>
        <w:t xml:space="preserve"> </w:t>
      </w:r>
      <w:r w:rsidR="00B055CD">
        <w:rPr>
          <w:rFonts w:ascii="Arial" w:hAnsi="Arial" w:cs="Arial"/>
          <w:bCs/>
        </w:rPr>
        <w:t>London Wildlife Trust supports the development of the masterplan and we welcome the ecological sur</w:t>
      </w:r>
      <w:r w:rsidR="001C6B96">
        <w:rPr>
          <w:rFonts w:ascii="Arial" w:hAnsi="Arial" w:cs="Arial"/>
          <w:bCs/>
        </w:rPr>
        <w:t>v</w:t>
      </w:r>
      <w:r w:rsidR="00B055CD">
        <w:rPr>
          <w:rFonts w:ascii="Arial" w:hAnsi="Arial" w:cs="Arial"/>
          <w:bCs/>
        </w:rPr>
        <w:t>ey and analysis undertaken to date (</w:t>
      </w:r>
      <w:r w:rsidR="004313D0" w:rsidRPr="004313D0">
        <w:rPr>
          <w:rFonts w:ascii="Arial" w:hAnsi="Arial" w:cs="Arial"/>
          <w:bCs/>
        </w:rPr>
        <w:t>Preliminary Ecological Appraisal</w:t>
      </w:r>
      <w:r w:rsidR="004313D0">
        <w:rPr>
          <w:rFonts w:ascii="Arial" w:hAnsi="Arial" w:cs="Arial"/>
          <w:bCs/>
        </w:rPr>
        <w:t xml:space="preserve">, </w:t>
      </w:r>
      <w:r w:rsidR="00B055CD">
        <w:rPr>
          <w:rFonts w:ascii="Arial" w:hAnsi="Arial" w:cs="Arial"/>
          <w:bCs/>
        </w:rPr>
        <w:t>MKA Ecology</w:t>
      </w:r>
      <w:r w:rsidR="004313D0">
        <w:rPr>
          <w:rFonts w:ascii="Arial" w:hAnsi="Arial" w:cs="Arial"/>
          <w:bCs/>
        </w:rPr>
        <w:t>, September 2018</w:t>
      </w:r>
      <w:r w:rsidR="00B055CD">
        <w:rPr>
          <w:rFonts w:ascii="Arial" w:hAnsi="Arial" w:cs="Arial"/>
          <w:bCs/>
        </w:rPr>
        <w:t xml:space="preserve">) and the </w:t>
      </w:r>
      <w:r w:rsidR="001C6B96">
        <w:rPr>
          <w:rFonts w:ascii="Arial" w:hAnsi="Arial" w:cs="Arial"/>
          <w:bCs/>
        </w:rPr>
        <w:t xml:space="preserve">discussions with Natural England in respect of the </w:t>
      </w:r>
      <w:r w:rsidR="001C6B96" w:rsidRPr="001C6B96">
        <w:rPr>
          <w:rFonts w:ascii="Arial" w:hAnsi="Arial" w:cs="Arial"/>
          <w:bCs/>
        </w:rPr>
        <w:t>Welsh Harp Site of Special Scientific Interest</w:t>
      </w:r>
      <w:r w:rsidR="001C6B96">
        <w:rPr>
          <w:rFonts w:ascii="Arial" w:hAnsi="Arial" w:cs="Arial"/>
          <w:bCs/>
        </w:rPr>
        <w:t xml:space="preserve"> (SSSI)</w:t>
      </w:r>
      <w:r w:rsidR="00B055CD">
        <w:rPr>
          <w:rFonts w:ascii="Arial" w:hAnsi="Arial" w:cs="Arial"/>
          <w:bCs/>
        </w:rPr>
        <w:t>.</w:t>
      </w:r>
      <w:r w:rsidR="009372E4">
        <w:rPr>
          <w:rFonts w:ascii="Arial" w:hAnsi="Arial" w:cs="Arial"/>
          <w:bCs/>
        </w:rPr>
        <w:t xml:space="preserve">  </w:t>
      </w:r>
    </w:p>
    <w:p w14:paraId="2547357E" w14:textId="77777777" w:rsidR="00EC64EF" w:rsidRDefault="00EC64EF" w:rsidP="00B055CD">
      <w:pPr>
        <w:spacing w:after="0" w:line="240" w:lineRule="auto"/>
        <w:rPr>
          <w:rFonts w:ascii="Arial" w:hAnsi="Arial" w:cs="Arial"/>
          <w:bCs/>
        </w:rPr>
      </w:pPr>
    </w:p>
    <w:p w14:paraId="3AF88705" w14:textId="6C7F31AF" w:rsidR="00C5199B" w:rsidRDefault="00C06D84" w:rsidP="008B24EC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 acknowledge that there have been some further changes to the masterplan since the 2018 draft, </w:t>
      </w:r>
      <w:r w:rsidR="00EC64EF">
        <w:rPr>
          <w:rFonts w:ascii="Arial" w:hAnsi="Arial" w:cs="Arial"/>
          <w:bCs/>
        </w:rPr>
        <w:t>which have addressed some of our previous comments.  Nevertheles</w:t>
      </w:r>
      <w:r w:rsidR="00C87080">
        <w:rPr>
          <w:rFonts w:ascii="Arial" w:hAnsi="Arial" w:cs="Arial"/>
          <w:bCs/>
        </w:rPr>
        <w:t>s</w:t>
      </w:r>
      <w:r w:rsidR="00EC64EF">
        <w:rPr>
          <w:rFonts w:ascii="Arial" w:hAnsi="Arial" w:cs="Arial"/>
          <w:bCs/>
        </w:rPr>
        <w:t>, there are still elemen</w:t>
      </w:r>
      <w:r w:rsidR="00C87080">
        <w:rPr>
          <w:rFonts w:ascii="Arial" w:hAnsi="Arial" w:cs="Arial"/>
          <w:bCs/>
        </w:rPr>
        <w:t xml:space="preserve">ts which are of concern </w:t>
      </w:r>
      <w:r w:rsidR="00476F32">
        <w:rPr>
          <w:rFonts w:ascii="Arial" w:hAnsi="Arial" w:cs="Arial"/>
          <w:bCs/>
        </w:rPr>
        <w:t xml:space="preserve">I set </w:t>
      </w:r>
      <w:r w:rsidR="00C87080">
        <w:rPr>
          <w:rFonts w:ascii="Arial" w:hAnsi="Arial" w:cs="Arial"/>
          <w:bCs/>
        </w:rPr>
        <w:t xml:space="preserve">these </w:t>
      </w:r>
      <w:r w:rsidR="00476F32">
        <w:rPr>
          <w:rFonts w:ascii="Arial" w:hAnsi="Arial" w:cs="Arial"/>
          <w:bCs/>
        </w:rPr>
        <w:t>out in a little more detail</w:t>
      </w:r>
      <w:r w:rsidR="00C87080">
        <w:rPr>
          <w:rFonts w:ascii="Arial" w:hAnsi="Arial" w:cs="Arial"/>
          <w:bCs/>
        </w:rPr>
        <w:t xml:space="preserve"> on the following pages</w:t>
      </w:r>
      <w:r w:rsidR="00476F32">
        <w:rPr>
          <w:rFonts w:ascii="Arial" w:hAnsi="Arial" w:cs="Arial"/>
          <w:bCs/>
        </w:rPr>
        <w:t xml:space="preserve">, and hopefully they can inform the further </w:t>
      </w:r>
      <w:r w:rsidR="009372E4">
        <w:rPr>
          <w:rFonts w:ascii="Arial" w:hAnsi="Arial" w:cs="Arial"/>
          <w:bCs/>
        </w:rPr>
        <w:t>r</w:t>
      </w:r>
      <w:r w:rsidR="00476F32">
        <w:rPr>
          <w:rFonts w:ascii="Arial" w:hAnsi="Arial" w:cs="Arial"/>
          <w:bCs/>
        </w:rPr>
        <w:t xml:space="preserve">efinement of the design, especially to further minimise the adverse ecological impacts, and where possible secure gains for biodiversity. This is especially important in the context of the Welsh Harp </w:t>
      </w:r>
      <w:r w:rsidR="001C6B96">
        <w:rPr>
          <w:rFonts w:ascii="Arial" w:hAnsi="Arial" w:cs="Arial"/>
          <w:bCs/>
        </w:rPr>
        <w:t>SSSI</w:t>
      </w:r>
      <w:r w:rsidR="00476F32">
        <w:rPr>
          <w:rFonts w:ascii="Arial" w:hAnsi="Arial" w:cs="Arial"/>
          <w:bCs/>
        </w:rPr>
        <w:t xml:space="preserve">, Local Nature Reserve, and Site of Metropolitan Importance for Nature Conservation designations </w:t>
      </w:r>
      <w:r w:rsidR="00323AB8">
        <w:rPr>
          <w:rFonts w:ascii="Arial" w:hAnsi="Arial" w:cs="Arial"/>
          <w:bCs/>
        </w:rPr>
        <w:t>that fall within the masterplan boundary</w:t>
      </w:r>
      <w:r w:rsidR="00721938">
        <w:rPr>
          <w:rFonts w:ascii="Arial" w:hAnsi="Arial" w:cs="Arial"/>
          <w:bCs/>
        </w:rPr>
        <w:t>.</w:t>
      </w:r>
    </w:p>
    <w:p w14:paraId="66A1E7C1" w14:textId="6C44C794" w:rsidR="00721938" w:rsidRDefault="00721938" w:rsidP="008B24EC">
      <w:pPr>
        <w:spacing w:after="0" w:line="240" w:lineRule="auto"/>
        <w:rPr>
          <w:rFonts w:ascii="Arial" w:hAnsi="Arial" w:cs="Arial"/>
          <w:bCs/>
        </w:rPr>
      </w:pPr>
    </w:p>
    <w:p w14:paraId="25A96B42" w14:textId="59233760" w:rsidR="00721938" w:rsidRDefault="00721938" w:rsidP="008B24EC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Our comments </w:t>
      </w:r>
      <w:r w:rsidR="008E3832">
        <w:rPr>
          <w:rFonts w:ascii="Arial" w:hAnsi="Arial" w:cs="Arial"/>
          <w:bCs/>
        </w:rPr>
        <w:t>complement those made by our local volunteers, some of whom have a detailed knowledge of the site.</w:t>
      </w:r>
    </w:p>
    <w:p w14:paraId="61FF822C" w14:textId="77777777" w:rsidR="006F5F03" w:rsidRPr="006F5F03" w:rsidRDefault="006F5F03" w:rsidP="008B24EC">
      <w:pPr>
        <w:spacing w:after="0" w:line="240" w:lineRule="auto"/>
        <w:rPr>
          <w:rFonts w:ascii="Arial" w:hAnsi="Arial" w:cs="Arial"/>
        </w:rPr>
      </w:pPr>
    </w:p>
    <w:p w14:paraId="61FF822D" w14:textId="77777777" w:rsidR="008B24EC" w:rsidRPr="008B24EC" w:rsidRDefault="008B24EC" w:rsidP="008B24EC">
      <w:pPr>
        <w:spacing w:after="0" w:line="240" w:lineRule="auto"/>
        <w:rPr>
          <w:rFonts w:ascii="Arial" w:hAnsi="Arial" w:cs="Arial"/>
          <w:i/>
          <w:u w:val="single"/>
        </w:rPr>
      </w:pPr>
    </w:p>
    <w:p w14:paraId="61FF822E" w14:textId="77777777" w:rsidR="004607EC" w:rsidRDefault="004607EC" w:rsidP="00BF1F89">
      <w:pPr>
        <w:spacing w:after="0" w:line="240" w:lineRule="auto"/>
        <w:rPr>
          <w:rFonts w:ascii="Arial" w:hAnsi="Arial" w:cs="Arial"/>
        </w:rPr>
      </w:pPr>
      <w:r w:rsidRPr="00B8045F">
        <w:rPr>
          <w:rFonts w:ascii="Arial" w:hAnsi="Arial" w:cs="Arial"/>
        </w:rPr>
        <w:t>Yours faithfully</w:t>
      </w:r>
      <w:r w:rsidR="000D0868">
        <w:rPr>
          <w:rFonts w:ascii="Arial" w:hAnsi="Arial" w:cs="Arial"/>
        </w:rPr>
        <w:t>,</w:t>
      </w:r>
    </w:p>
    <w:p w14:paraId="61FF822F" w14:textId="77777777" w:rsidR="000D0868" w:rsidRDefault="000D0868" w:rsidP="00BF1F89">
      <w:pPr>
        <w:spacing w:after="0" w:line="240" w:lineRule="auto"/>
        <w:rPr>
          <w:rFonts w:ascii="Arial" w:hAnsi="Arial" w:cs="Arial"/>
        </w:rPr>
      </w:pPr>
    </w:p>
    <w:p w14:paraId="61FF8230" w14:textId="77777777" w:rsidR="000D0868" w:rsidRDefault="006330C7" w:rsidP="00BF1F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1FF8234" wp14:editId="61FF8235">
            <wp:simplePos x="0" y="0"/>
            <wp:positionH relativeFrom="column">
              <wp:posOffset>-405130</wp:posOffset>
            </wp:positionH>
            <wp:positionV relativeFrom="paragraph">
              <wp:posOffset>127635</wp:posOffset>
            </wp:positionV>
            <wp:extent cx="1514475" cy="628650"/>
            <wp:effectExtent l="4763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144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F8231" w14:textId="77777777" w:rsidR="00E86F3D" w:rsidRDefault="00E86F3D" w:rsidP="00BF1F89">
      <w:pPr>
        <w:spacing w:after="0" w:line="240" w:lineRule="auto"/>
        <w:rPr>
          <w:rFonts w:ascii="Arial" w:hAnsi="Arial" w:cs="Arial"/>
        </w:rPr>
      </w:pPr>
    </w:p>
    <w:p w14:paraId="61FF8232" w14:textId="77777777" w:rsidR="00AB3A07" w:rsidRDefault="001F183F" w:rsidP="00BF1F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Mathew Frith</w:t>
      </w:r>
    </w:p>
    <w:p w14:paraId="61FF8233" w14:textId="50853195" w:rsidR="000D0868" w:rsidRDefault="001F183F" w:rsidP="00BF1F8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Director of Conservation</w:t>
      </w:r>
    </w:p>
    <w:p w14:paraId="20CC13B2" w14:textId="501C6316" w:rsidR="00526364" w:rsidRDefault="00526364" w:rsidP="00BF1F8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C123182" w14:textId="61941959" w:rsidR="00526364" w:rsidRPr="00526364" w:rsidRDefault="00526364" w:rsidP="006041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26364">
        <w:rPr>
          <w:rFonts w:ascii="Arial" w:hAnsi="Arial" w:cs="Arial"/>
          <w:sz w:val="20"/>
          <w:szCs w:val="20"/>
        </w:rPr>
        <w:t xml:space="preserve">c.c. Matt Gunyon, </w:t>
      </w:r>
      <w:r w:rsidR="006041A8" w:rsidRPr="006041A8">
        <w:rPr>
          <w:rFonts w:ascii="Arial" w:hAnsi="Arial" w:cs="Arial"/>
          <w:sz w:val="20"/>
          <w:szCs w:val="20"/>
        </w:rPr>
        <w:t>Partnership and Development Manager</w:t>
      </w:r>
      <w:r w:rsidR="006041A8">
        <w:rPr>
          <w:rFonts w:ascii="Arial" w:hAnsi="Arial" w:cs="Arial"/>
          <w:sz w:val="20"/>
          <w:szCs w:val="20"/>
        </w:rPr>
        <w:t xml:space="preserve">, </w:t>
      </w:r>
      <w:r w:rsidR="006041A8" w:rsidRPr="006041A8">
        <w:rPr>
          <w:rFonts w:ascii="Arial" w:hAnsi="Arial" w:cs="Arial"/>
          <w:sz w:val="20"/>
          <w:szCs w:val="20"/>
        </w:rPr>
        <w:t>Greenspaces</w:t>
      </w:r>
      <w:r w:rsidR="006041A8">
        <w:rPr>
          <w:rFonts w:ascii="Arial" w:hAnsi="Arial" w:cs="Arial"/>
          <w:sz w:val="20"/>
          <w:szCs w:val="20"/>
        </w:rPr>
        <w:t>, LB Barnet</w:t>
      </w:r>
    </w:p>
    <w:p w14:paraId="3478D3A7" w14:textId="1A5C8304" w:rsidR="00003046" w:rsidRDefault="00003046" w:rsidP="00BF1F8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A1ADFA8" w14:textId="24031A82" w:rsidR="00003046" w:rsidRDefault="00003046" w:rsidP="00BF1F8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261CA4FA" w14:textId="33F1C3B1" w:rsidR="00003046" w:rsidRDefault="0000304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53CA9514" w14:textId="66E9FFA9" w:rsidR="005A3345" w:rsidRDefault="00741F91" w:rsidP="005A3345">
      <w:pPr>
        <w:rPr>
          <w:rFonts w:ascii="Arial" w:eastAsia="Calibri" w:hAnsi="Arial" w:cs="Arial"/>
          <w:b/>
          <w:sz w:val="28"/>
          <w:lang w:val="en-US"/>
        </w:rPr>
      </w:pPr>
      <w:r>
        <w:rPr>
          <w:rFonts w:ascii="Arial" w:eastAsia="Calibri" w:hAnsi="Arial" w:cs="Arial"/>
          <w:b/>
          <w:sz w:val="28"/>
          <w:lang w:val="en-US"/>
        </w:rPr>
        <w:lastRenderedPageBreak/>
        <w:t>WEDST HENDON PLAYING FIELDS</w:t>
      </w:r>
      <w:r w:rsidR="005A3345" w:rsidRPr="005A3345">
        <w:rPr>
          <w:rFonts w:ascii="Arial" w:eastAsia="Calibri" w:hAnsi="Arial" w:cs="Arial"/>
          <w:b/>
          <w:sz w:val="28"/>
          <w:lang w:val="en-US"/>
        </w:rPr>
        <w:t xml:space="preserve"> DRAF</w:t>
      </w:r>
      <w:r w:rsidR="005A3345">
        <w:rPr>
          <w:rFonts w:ascii="Arial" w:eastAsia="Calibri" w:hAnsi="Arial" w:cs="Arial"/>
          <w:b/>
          <w:sz w:val="28"/>
          <w:lang w:val="en-US"/>
        </w:rPr>
        <w:t xml:space="preserve">T: </w:t>
      </w:r>
    </w:p>
    <w:p w14:paraId="5E08A328" w14:textId="45420277" w:rsidR="005A3345" w:rsidRDefault="005A3345" w:rsidP="005A3345">
      <w:pPr>
        <w:rPr>
          <w:rFonts w:ascii="Arial" w:eastAsia="Calibri" w:hAnsi="Arial" w:cs="Arial"/>
          <w:b/>
          <w:i/>
          <w:sz w:val="28"/>
          <w:lang w:val="en-US"/>
        </w:rPr>
      </w:pPr>
      <w:r>
        <w:rPr>
          <w:rFonts w:ascii="Arial" w:eastAsia="Calibri" w:hAnsi="Arial" w:cs="Arial"/>
          <w:b/>
          <w:sz w:val="28"/>
          <w:lang w:val="en-US"/>
        </w:rPr>
        <w:t>London Wildlife Trust comments</w:t>
      </w:r>
      <w:r w:rsidRPr="005A3345">
        <w:rPr>
          <w:rFonts w:ascii="Arial" w:eastAsia="Calibri" w:hAnsi="Arial" w:cs="Arial"/>
          <w:b/>
          <w:i/>
          <w:sz w:val="28"/>
          <w:lang w:val="en-US"/>
        </w:rPr>
        <w:t>, July 2019</w:t>
      </w:r>
    </w:p>
    <w:p w14:paraId="19B2B864" w14:textId="558C4DD7" w:rsidR="009C6A07" w:rsidRPr="00E556F6" w:rsidRDefault="00E556F6" w:rsidP="005A3345">
      <w:pPr>
        <w:rPr>
          <w:rFonts w:ascii="Arial" w:eastAsia="Calibri" w:hAnsi="Arial" w:cs="Arial"/>
          <w:b/>
          <w:lang w:val="en-US"/>
        </w:rPr>
      </w:pPr>
      <w:r w:rsidRPr="00E556F6">
        <w:rPr>
          <w:rFonts w:ascii="Arial" w:eastAsia="Calibri" w:hAnsi="Arial" w:cs="Arial"/>
          <w:b/>
          <w:lang w:val="en-US"/>
        </w:rPr>
        <w:t>S</w:t>
      </w:r>
      <w:r w:rsidR="009C6A07" w:rsidRPr="00E556F6">
        <w:rPr>
          <w:rFonts w:ascii="Arial" w:eastAsia="Calibri" w:hAnsi="Arial" w:cs="Arial"/>
          <w:b/>
          <w:lang w:val="en-US"/>
        </w:rPr>
        <w:t>ite boundary</w:t>
      </w:r>
    </w:p>
    <w:p w14:paraId="029314FD" w14:textId="4A47E406" w:rsidR="00E556F6" w:rsidRDefault="00E556F6" w:rsidP="005A3345">
      <w:pPr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There is some </w:t>
      </w:r>
      <w:r w:rsidR="00BE08BF">
        <w:rPr>
          <w:rFonts w:ascii="Arial" w:eastAsia="Calibri" w:hAnsi="Arial" w:cs="Arial"/>
          <w:lang w:val="en-US"/>
        </w:rPr>
        <w:t xml:space="preserve">potential </w:t>
      </w:r>
      <w:r>
        <w:rPr>
          <w:rFonts w:ascii="Arial" w:eastAsia="Calibri" w:hAnsi="Arial" w:cs="Arial"/>
          <w:lang w:val="en-US"/>
        </w:rPr>
        <w:t>confusion as to the scope of the masterplan, given</w:t>
      </w:r>
      <w:r w:rsidR="00AE4246">
        <w:rPr>
          <w:rFonts w:ascii="Arial" w:eastAsia="Calibri" w:hAnsi="Arial" w:cs="Arial"/>
          <w:lang w:val="en-US"/>
        </w:rPr>
        <w:t xml:space="preserve"> that the indicative map (</w:t>
      </w:r>
      <w:r w:rsidR="00AE4246" w:rsidRPr="00B42CFB">
        <w:rPr>
          <w:rFonts w:ascii="Arial" w:eastAsia="Calibri" w:hAnsi="Arial" w:cs="Arial"/>
          <w:i/>
          <w:lang w:val="en-US"/>
        </w:rPr>
        <w:t>1089_West Hendon Playing Fields</w:t>
      </w:r>
      <w:r w:rsidR="00AE4246">
        <w:rPr>
          <w:rFonts w:ascii="Arial" w:eastAsia="Calibri" w:hAnsi="Arial" w:cs="Arial"/>
          <w:lang w:val="en-US"/>
        </w:rPr>
        <w:t xml:space="preserve">, </w:t>
      </w:r>
      <w:r w:rsidR="009144AC">
        <w:rPr>
          <w:rFonts w:ascii="Arial" w:eastAsia="Calibri" w:hAnsi="Arial" w:cs="Arial"/>
          <w:lang w:val="en-US"/>
        </w:rPr>
        <w:t xml:space="preserve">Rev D, </w:t>
      </w:r>
      <w:r w:rsidR="00AE4246">
        <w:rPr>
          <w:rFonts w:ascii="Arial" w:eastAsia="Calibri" w:hAnsi="Arial" w:cs="Arial"/>
          <w:lang w:val="en-US"/>
        </w:rPr>
        <w:t>Southern Green</w:t>
      </w:r>
      <w:r w:rsidR="009144AC">
        <w:rPr>
          <w:rFonts w:ascii="Arial" w:eastAsia="Calibri" w:hAnsi="Arial" w:cs="Arial"/>
          <w:lang w:val="en-US"/>
        </w:rPr>
        <w:t xml:space="preserve">) includes </w:t>
      </w:r>
      <w:r w:rsidR="00F729D6">
        <w:rPr>
          <w:rFonts w:ascii="Arial" w:eastAsia="Calibri" w:hAnsi="Arial" w:cs="Arial"/>
          <w:lang w:val="en-US"/>
        </w:rPr>
        <w:t>land associated w</w:t>
      </w:r>
      <w:r w:rsidR="00467930">
        <w:rPr>
          <w:rFonts w:ascii="Arial" w:eastAsia="Calibri" w:hAnsi="Arial" w:cs="Arial"/>
          <w:lang w:val="en-US"/>
        </w:rPr>
        <w:t>i</w:t>
      </w:r>
      <w:r w:rsidR="00F729D6">
        <w:rPr>
          <w:rFonts w:ascii="Arial" w:eastAsia="Calibri" w:hAnsi="Arial" w:cs="Arial"/>
          <w:lang w:val="en-US"/>
        </w:rPr>
        <w:t xml:space="preserve">th the Welsh </w:t>
      </w:r>
      <w:r w:rsidR="008B5350">
        <w:rPr>
          <w:rFonts w:ascii="Arial" w:eastAsia="Calibri" w:hAnsi="Arial" w:cs="Arial"/>
          <w:lang w:val="en-US"/>
        </w:rPr>
        <w:t>H</w:t>
      </w:r>
      <w:r w:rsidR="00F729D6">
        <w:rPr>
          <w:rFonts w:ascii="Arial" w:eastAsia="Calibri" w:hAnsi="Arial" w:cs="Arial"/>
          <w:lang w:val="en-US"/>
        </w:rPr>
        <w:t xml:space="preserve">arp Reservoir, </w:t>
      </w:r>
      <w:r w:rsidR="00467930">
        <w:rPr>
          <w:rFonts w:ascii="Arial" w:eastAsia="Calibri" w:hAnsi="Arial" w:cs="Arial"/>
          <w:lang w:val="en-US"/>
        </w:rPr>
        <w:t>Woodland Park</w:t>
      </w:r>
      <w:r w:rsidR="00325DDE">
        <w:rPr>
          <w:rFonts w:ascii="Arial" w:eastAsia="Calibri" w:hAnsi="Arial" w:cs="Arial"/>
          <w:lang w:val="en-US"/>
        </w:rPr>
        <w:t>, Welsh Harp Open Space</w:t>
      </w:r>
      <w:r w:rsidR="00467930">
        <w:rPr>
          <w:rFonts w:ascii="Arial" w:eastAsia="Calibri" w:hAnsi="Arial" w:cs="Arial"/>
          <w:lang w:val="en-US"/>
        </w:rPr>
        <w:t xml:space="preserve"> as well as land </w:t>
      </w:r>
      <w:r w:rsidR="008B5350">
        <w:rPr>
          <w:rFonts w:ascii="Arial" w:eastAsia="Calibri" w:hAnsi="Arial" w:cs="Arial"/>
          <w:lang w:val="en-US"/>
        </w:rPr>
        <w:t>in neighbouring Brent</w:t>
      </w:r>
      <w:r w:rsidR="00467930">
        <w:rPr>
          <w:rFonts w:ascii="Arial" w:eastAsia="Calibri" w:hAnsi="Arial" w:cs="Arial"/>
          <w:lang w:val="en-US"/>
        </w:rPr>
        <w:t xml:space="preserve">. Whilst it is appropriate to embed the masterplan in the </w:t>
      </w:r>
      <w:r w:rsidR="00540EDC">
        <w:rPr>
          <w:rFonts w:ascii="Arial" w:eastAsia="Calibri" w:hAnsi="Arial" w:cs="Arial"/>
          <w:lang w:val="en-US"/>
        </w:rPr>
        <w:t>landscape environs</w:t>
      </w:r>
      <w:r w:rsidR="008B5350">
        <w:rPr>
          <w:rFonts w:ascii="Arial" w:eastAsia="Calibri" w:hAnsi="Arial" w:cs="Arial"/>
          <w:lang w:val="en-US"/>
        </w:rPr>
        <w:t xml:space="preserve"> of the area</w:t>
      </w:r>
      <w:r w:rsidR="00540EDC">
        <w:rPr>
          <w:rFonts w:ascii="Arial" w:eastAsia="Calibri" w:hAnsi="Arial" w:cs="Arial"/>
          <w:lang w:val="en-US"/>
        </w:rPr>
        <w:t xml:space="preserve">, the plan does not show where the scope of the Playing Fields </w:t>
      </w:r>
      <w:r w:rsidR="00A35EAE">
        <w:rPr>
          <w:rFonts w:ascii="Arial" w:eastAsia="Calibri" w:hAnsi="Arial" w:cs="Arial"/>
          <w:lang w:val="en-US"/>
        </w:rPr>
        <w:t>is effectively confined to</w:t>
      </w:r>
      <w:r w:rsidR="00BE08BF">
        <w:rPr>
          <w:rFonts w:ascii="Arial" w:eastAsia="Calibri" w:hAnsi="Arial" w:cs="Arial"/>
          <w:lang w:val="en-US"/>
        </w:rPr>
        <w:t xml:space="preserve"> (in terms of a red line)</w:t>
      </w:r>
      <w:r w:rsidR="00A35EAE">
        <w:rPr>
          <w:rFonts w:ascii="Arial" w:eastAsia="Calibri" w:hAnsi="Arial" w:cs="Arial"/>
          <w:lang w:val="en-US"/>
        </w:rPr>
        <w:t xml:space="preserve">.  There are likely to be elements of the proposals that </w:t>
      </w:r>
      <w:r w:rsidR="006A0559">
        <w:rPr>
          <w:rFonts w:ascii="Arial" w:eastAsia="Calibri" w:hAnsi="Arial" w:cs="Arial"/>
          <w:lang w:val="en-US"/>
        </w:rPr>
        <w:t>may or may n</w:t>
      </w:r>
      <w:r w:rsidR="00A35EAE">
        <w:rPr>
          <w:rFonts w:ascii="Arial" w:eastAsia="Calibri" w:hAnsi="Arial" w:cs="Arial"/>
          <w:lang w:val="en-US"/>
        </w:rPr>
        <w:t>ot form part of the eventual development</w:t>
      </w:r>
      <w:r w:rsidR="006A0559">
        <w:rPr>
          <w:rFonts w:ascii="Arial" w:eastAsia="Calibri" w:hAnsi="Arial" w:cs="Arial"/>
          <w:lang w:val="en-US"/>
        </w:rPr>
        <w:t xml:space="preserve">, such as upgraded circulatory routes and lighting extending to the south of the Playing Fields. Some </w:t>
      </w:r>
      <w:r w:rsidR="00DD5F00">
        <w:rPr>
          <w:rFonts w:ascii="Arial" w:eastAsia="Calibri" w:hAnsi="Arial" w:cs="Arial"/>
          <w:lang w:val="en-US"/>
        </w:rPr>
        <w:t>detail as to how these will be addressed will be useful.</w:t>
      </w:r>
    </w:p>
    <w:p w14:paraId="52547957" w14:textId="495F4787" w:rsidR="00DD5F00" w:rsidRPr="00E90CBC" w:rsidRDefault="00F80C57" w:rsidP="005A3345">
      <w:pPr>
        <w:rPr>
          <w:rFonts w:ascii="Arial" w:eastAsia="Calibri" w:hAnsi="Arial" w:cs="Arial"/>
          <w:b/>
          <w:lang w:val="en-US"/>
        </w:rPr>
      </w:pPr>
      <w:r w:rsidRPr="00E90CBC">
        <w:rPr>
          <w:rFonts w:ascii="Arial" w:eastAsia="Calibri" w:hAnsi="Arial" w:cs="Arial"/>
          <w:b/>
          <w:lang w:val="en-US"/>
        </w:rPr>
        <w:t>Nature conservation designations</w:t>
      </w:r>
    </w:p>
    <w:p w14:paraId="2E7F8061" w14:textId="627AE7C6" w:rsidR="007B337E" w:rsidRDefault="00F80C57" w:rsidP="005A3345">
      <w:pPr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We feel that the Masterplan s</w:t>
      </w:r>
      <w:r w:rsidR="00B521BA">
        <w:rPr>
          <w:rFonts w:ascii="Arial" w:eastAsia="Calibri" w:hAnsi="Arial" w:cs="Arial"/>
          <w:lang w:val="en-US"/>
        </w:rPr>
        <w:t>t</w:t>
      </w:r>
      <w:r>
        <w:rPr>
          <w:rFonts w:ascii="Arial" w:eastAsia="Calibri" w:hAnsi="Arial" w:cs="Arial"/>
          <w:lang w:val="en-US"/>
        </w:rPr>
        <w:t xml:space="preserve">ill does not give enough weight to the combination of </w:t>
      </w:r>
      <w:r w:rsidR="00B521BA">
        <w:rPr>
          <w:rFonts w:ascii="Arial" w:eastAsia="Calibri" w:hAnsi="Arial" w:cs="Arial"/>
          <w:lang w:val="en-US"/>
        </w:rPr>
        <w:t>nature conservation designations that cover part of the Playing Fields, and on the sites adjacent to them</w:t>
      </w:r>
      <w:r w:rsidR="00C20617">
        <w:rPr>
          <w:rFonts w:ascii="Arial" w:eastAsia="Calibri" w:hAnsi="Arial" w:cs="Arial"/>
          <w:lang w:val="en-US"/>
        </w:rPr>
        <w:t>.</w:t>
      </w:r>
      <w:r w:rsidR="00B521BA">
        <w:rPr>
          <w:rFonts w:ascii="Arial" w:eastAsia="Calibri" w:hAnsi="Arial" w:cs="Arial"/>
          <w:lang w:val="en-US"/>
        </w:rPr>
        <w:t xml:space="preserve">  Not only the Welsh Harp Site of Special Scientific Interest (SSSI), for which Natural England have provided a response </w:t>
      </w:r>
      <w:r w:rsidR="009B0CAF">
        <w:rPr>
          <w:rFonts w:ascii="Arial" w:eastAsia="Calibri" w:hAnsi="Arial" w:cs="Arial"/>
          <w:lang w:val="en-US"/>
        </w:rPr>
        <w:t>(letter, 13</w:t>
      </w:r>
      <w:r w:rsidR="009B0CAF" w:rsidRPr="009B0CAF">
        <w:rPr>
          <w:rFonts w:ascii="Arial" w:eastAsia="Calibri" w:hAnsi="Arial" w:cs="Arial"/>
          <w:vertAlign w:val="superscript"/>
          <w:lang w:val="en-US"/>
        </w:rPr>
        <w:t>th</w:t>
      </w:r>
      <w:r w:rsidR="009B0CAF">
        <w:rPr>
          <w:rFonts w:ascii="Arial" w:eastAsia="Calibri" w:hAnsi="Arial" w:cs="Arial"/>
          <w:lang w:val="en-US"/>
        </w:rPr>
        <w:t xml:space="preserve"> June 2019)</w:t>
      </w:r>
      <w:r w:rsidR="007B1412">
        <w:rPr>
          <w:rFonts w:ascii="Arial" w:eastAsia="Calibri" w:hAnsi="Arial" w:cs="Arial"/>
          <w:lang w:val="en-US"/>
        </w:rPr>
        <w:t xml:space="preserve"> and requiring some further </w:t>
      </w:r>
      <w:r w:rsidR="005B2A74">
        <w:rPr>
          <w:rFonts w:ascii="Arial" w:eastAsia="Calibri" w:hAnsi="Arial" w:cs="Arial"/>
          <w:lang w:val="en-US"/>
        </w:rPr>
        <w:t>surveys</w:t>
      </w:r>
      <w:r w:rsidR="009B0CAF">
        <w:rPr>
          <w:rFonts w:ascii="Arial" w:eastAsia="Calibri" w:hAnsi="Arial" w:cs="Arial"/>
          <w:lang w:val="en-US"/>
        </w:rPr>
        <w:t xml:space="preserve">, but also the Welsh Harp Local Nature Reserve </w:t>
      </w:r>
      <w:r w:rsidR="00E37942">
        <w:rPr>
          <w:rFonts w:ascii="Arial" w:eastAsia="Calibri" w:hAnsi="Arial" w:cs="Arial"/>
          <w:lang w:val="en-US"/>
        </w:rPr>
        <w:t xml:space="preserve">(LNR) </w:t>
      </w:r>
      <w:r w:rsidR="009B0CAF">
        <w:rPr>
          <w:rFonts w:ascii="Arial" w:eastAsia="Calibri" w:hAnsi="Arial" w:cs="Arial"/>
          <w:lang w:val="en-US"/>
        </w:rPr>
        <w:t xml:space="preserve">and the Site of Metropolitan Importance for </w:t>
      </w:r>
      <w:r w:rsidR="00C20617">
        <w:rPr>
          <w:rFonts w:ascii="Arial" w:eastAsia="Calibri" w:hAnsi="Arial" w:cs="Arial"/>
          <w:lang w:val="en-US"/>
        </w:rPr>
        <w:t>N</w:t>
      </w:r>
      <w:r w:rsidR="009B0CAF">
        <w:rPr>
          <w:rFonts w:ascii="Arial" w:eastAsia="Calibri" w:hAnsi="Arial" w:cs="Arial"/>
          <w:lang w:val="en-US"/>
        </w:rPr>
        <w:t>ature Conservation (site M</w:t>
      </w:r>
      <w:r w:rsidR="00716CDB">
        <w:rPr>
          <w:rFonts w:ascii="Arial" w:eastAsia="Calibri" w:hAnsi="Arial" w:cs="Arial"/>
          <w:lang w:val="en-US"/>
        </w:rPr>
        <w:t xml:space="preserve">035 </w:t>
      </w:r>
      <w:r w:rsidR="00716CDB" w:rsidRPr="00716CDB">
        <w:rPr>
          <w:rFonts w:ascii="Arial" w:eastAsia="Calibri" w:hAnsi="Arial" w:cs="Arial"/>
          <w:i/>
          <w:lang w:val="en-US"/>
        </w:rPr>
        <w:t>Brent Reservoir</w:t>
      </w:r>
      <w:r w:rsidR="009B0CAF">
        <w:rPr>
          <w:rFonts w:ascii="Arial" w:eastAsia="Calibri" w:hAnsi="Arial" w:cs="Arial"/>
          <w:lang w:val="en-US"/>
        </w:rPr>
        <w:t>) both of which extend significantly into the Playing Fields.</w:t>
      </w:r>
      <w:r w:rsidR="00C20617">
        <w:rPr>
          <w:rFonts w:ascii="Arial" w:eastAsia="Calibri" w:hAnsi="Arial" w:cs="Arial"/>
          <w:lang w:val="en-US"/>
        </w:rPr>
        <w:t xml:space="preserve">  </w:t>
      </w:r>
    </w:p>
    <w:p w14:paraId="6747F370" w14:textId="0CDD84B8" w:rsidR="00F80C57" w:rsidRDefault="00C20617" w:rsidP="005A3345">
      <w:pPr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Barnet Council, under s40 of the Natural Environment &amp; Rural Communities Act 2006</w:t>
      </w:r>
      <w:r w:rsidR="00716CDB">
        <w:rPr>
          <w:rFonts w:ascii="Arial" w:eastAsia="Calibri" w:hAnsi="Arial" w:cs="Arial"/>
          <w:lang w:val="en-US"/>
        </w:rPr>
        <w:t>,</w:t>
      </w:r>
      <w:r>
        <w:rPr>
          <w:rFonts w:ascii="Arial" w:eastAsia="Calibri" w:hAnsi="Arial" w:cs="Arial"/>
          <w:lang w:val="en-US"/>
        </w:rPr>
        <w:t xml:space="preserve"> has a duty </w:t>
      </w:r>
      <w:r w:rsidR="00ED6AED">
        <w:rPr>
          <w:rFonts w:ascii="Arial" w:eastAsia="Calibri" w:hAnsi="Arial" w:cs="Arial"/>
          <w:lang w:val="en-US"/>
        </w:rPr>
        <w:t>“</w:t>
      </w:r>
      <w:r w:rsidR="005730FD" w:rsidRPr="005730FD">
        <w:rPr>
          <w:rFonts w:ascii="Arial" w:eastAsia="Calibri" w:hAnsi="Arial" w:cs="Arial"/>
          <w:i/>
          <w:lang w:val="en-US"/>
        </w:rPr>
        <w:t>in exercising its functions,</w:t>
      </w:r>
      <w:r w:rsidR="005730FD">
        <w:rPr>
          <w:rFonts w:ascii="Arial" w:eastAsia="Calibri" w:hAnsi="Arial" w:cs="Arial"/>
          <w:lang w:val="en-US"/>
        </w:rPr>
        <w:t xml:space="preserve"> </w:t>
      </w:r>
      <w:r w:rsidR="00032AE4" w:rsidRPr="00ED6AED">
        <w:rPr>
          <w:rFonts w:ascii="Arial" w:eastAsia="Calibri" w:hAnsi="Arial" w:cs="Arial"/>
          <w:i/>
          <w:lang w:val="en-US"/>
        </w:rPr>
        <w:t>have regard</w:t>
      </w:r>
      <w:r w:rsidR="00FE435A" w:rsidRPr="00ED6AED">
        <w:rPr>
          <w:rFonts w:ascii="Arial" w:eastAsia="Calibri" w:hAnsi="Arial" w:cs="Arial"/>
          <w:i/>
          <w:lang w:val="en-US"/>
        </w:rPr>
        <w:t xml:space="preserve"> so far is consistent with the proper </w:t>
      </w:r>
      <w:r w:rsidR="000847CA">
        <w:rPr>
          <w:rFonts w:ascii="Arial" w:eastAsia="Calibri" w:hAnsi="Arial" w:cs="Arial"/>
          <w:i/>
          <w:lang w:val="en-US"/>
        </w:rPr>
        <w:t xml:space="preserve">exercise of those </w:t>
      </w:r>
      <w:r w:rsidR="00FE435A" w:rsidRPr="00ED6AED">
        <w:rPr>
          <w:rFonts w:ascii="Arial" w:eastAsia="Calibri" w:hAnsi="Arial" w:cs="Arial"/>
          <w:i/>
          <w:lang w:val="en-US"/>
        </w:rPr>
        <w:t>functions, to the purpose of conserving biodiversity</w:t>
      </w:r>
      <w:r w:rsidR="00FE435A">
        <w:rPr>
          <w:rFonts w:ascii="Arial" w:eastAsia="Calibri" w:hAnsi="Arial" w:cs="Arial"/>
          <w:lang w:val="en-US"/>
        </w:rPr>
        <w:t xml:space="preserve">.” The </w:t>
      </w:r>
      <w:r w:rsidR="00ED6AED">
        <w:rPr>
          <w:rFonts w:ascii="Arial" w:eastAsia="Calibri" w:hAnsi="Arial" w:cs="Arial"/>
          <w:lang w:val="en-US"/>
        </w:rPr>
        <w:t xml:space="preserve">application of these designations – </w:t>
      </w:r>
      <w:r w:rsidR="005B2A74">
        <w:rPr>
          <w:rFonts w:ascii="Arial" w:eastAsia="Calibri" w:hAnsi="Arial" w:cs="Arial"/>
          <w:lang w:val="en-US"/>
        </w:rPr>
        <w:t xml:space="preserve">two </w:t>
      </w:r>
      <w:r w:rsidR="00ED6AED">
        <w:rPr>
          <w:rFonts w:ascii="Arial" w:eastAsia="Calibri" w:hAnsi="Arial" w:cs="Arial"/>
          <w:lang w:val="en-US"/>
        </w:rPr>
        <w:t>statutory</w:t>
      </w:r>
      <w:r w:rsidR="00E37942">
        <w:rPr>
          <w:rFonts w:ascii="Arial" w:eastAsia="Calibri" w:hAnsi="Arial" w:cs="Arial"/>
          <w:lang w:val="en-US"/>
        </w:rPr>
        <w:t>, the</w:t>
      </w:r>
      <w:r w:rsidR="005B2A74">
        <w:rPr>
          <w:rFonts w:ascii="Arial" w:eastAsia="Calibri" w:hAnsi="Arial" w:cs="Arial"/>
          <w:lang w:val="en-US"/>
        </w:rPr>
        <w:t xml:space="preserve"> SSSI and</w:t>
      </w:r>
      <w:r w:rsidR="00E37942">
        <w:rPr>
          <w:rFonts w:ascii="Arial" w:eastAsia="Calibri" w:hAnsi="Arial" w:cs="Arial"/>
          <w:lang w:val="en-US"/>
        </w:rPr>
        <w:t xml:space="preserve"> LNR</w:t>
      </w:r>
      <w:r w:rsidR="00ED6AED">
        <w:rPr>
          <w:rFonts w:ascii="Arial" w:eastAsia="Calibri" w:hAnsi="Arial" w:cs="Arial"/>
          <w:lang w:val="en-US"/>
        </w:rPr>
        <w:t>, the other</w:t>
      </w:r>
      <w:r w:rsidR="00E37942">
        <w:rPr>
          <w:rFonts w:ascii="Arial" w:eastAsia="Calibri" w:hAnsi="Arial" w:cs="Arial"/>
          <w:lang w:val="en-US"/>
        </w:rPr>
        <w:t>, the SMINC,</w:t>
      </w:r>
      <w:r w:rsidR="00ED6AED">
        <w:rPr>
          <w:rFonts w:ascii="Arial" w:eastAsia="Calibri" w:hAnsi="Arial" w:cs="Arial"/>
          <w:lang w:val="en-US"/>
        </w:rPr>
        <w:t xml:space="preserve"> through the Council’s Local Plan </w:t>
      </w:r>
      <w:r w:rsidR="000847CA">
        <w:rPr>
          <w:rFonts w:ascii="Arial" w:eastAsia="Calibri" w:hAnsi="Arial" w:cs="Arial"/>
          <w:lang w:val="en-US"/>
        </w:rPr>
        <w:t xml:space="preserve">– are </w:t>
      </w:r>
      <w:r w:rsidR="00E90CBC">
        <w:rPr>
          <w:rFonts w:ascii="Arial" w:eastAsia="Calibri" w:hAnsi="Arial" w:cs="Arial"/>
          <w:lang w:val="en-US"/>
        </w:rPr>
        <w:t>significant means to address this within the Masterplan.</w:t>
      </w:r>
      <w:r w:rsidR="004A4AD6">
        <w:rPr>
          <w:rFonts w:ascii="Arial" w:eastAsia="Calibri" w:hAnsi="Arial" w:cs="Arial"/>
          <w:lang w:val="en-US"/>
        </w:rPr>
        <w:t xml:space="preserve">  </w:t>
      </w:r>
    </w:p>
    <w:p w14:paraId="1BB2741C" w14:textId="77777777" w:rsidR="008D5677" w:rsidRDefault="00BB12E0" w:rsidP="005A3345">
      <w:pPr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The current direction of national and regional planning policy is to </w:t>
      </w:r>
      <w:r w:rsidR="0075409C">
        <w:rPr>
          <w:rFonts w:ascii="Arial" w:eastAsia="Calibri" w:hAnsi="Arial" w:cs="Arial"/>
          <w:lang w:val="en-US"/>
        </w:rPr>
        <w:t xml:space="preserve">better protect and where possible extend existing ecological sites, through ecological mapping and implementing the principles of ‘bigger, better, more of and more joined up’ (as set out in </w:t>
      </w:r>
      <w:r w:rsidR="0075409C" w:rsidRPr="0075409C">
        <w:rPr>
          <w:rFonts w:ascii="Arial" w:eastAsia="Calibri" w:hAnsi="Arial" w:cs="Arial"/>
          <w:i/>
          <w:lang w:val="en-US"/>
        </w:rPr>
        <w:t>Making Space for Nature</w:t>
      </w:r>
      <w:r w:rsidR="0075409C">
        <w:rPr>
          <w:rFonts w:ascii="Arial" w:eastAsia="Calibri" w:hAnsi="Arial" w:cs="Arial"/>
          <w:lang w:val="en-US"/>
        </w:rPr>
        <w:t xml:space="preserve"> (aka The Lawton Review), 2010).  Whilst there are elements of this approach in the draft masterplan</w:t>
      </w:r>
      <w:r w:rsidR="00D32819">
        <w:rPr>
          <w:rFonts w:ascii="Arial" w:eastAsia="Calibri" w:hAnsi="Arial" w:cs="Arial"/>
          <w:lang w:val="en-US"/>
        </w:rPr>
        <w:t xml:space="preserve">, they appear more to serve the recreational aspirations of the Fields rather than make more resilient the existing ecological </w:t>
      </w:r>
      <w:r w:rsidR="00E37942">
        <w:rPr>
          <w:rFonts w:ascii="Arial" w:eastAsia="Calibri" w:hAnsi="Arial" w:cs="Arial"/>
          <w:lang w:val="en-US"/>
        </w:rPr>
        <w:t>infrastructure given the pressures that are likely to be exerted upon it.</w:t>
      </w:r>
      <w:r w:rsidR="008D5677" w:rsidRPr="008D5677">
        <w:rPr>
          <w:rFonts w:ascii="Arial" w:eastAsia="Calibri" w:hAnsi="Arial" w:cs="Arial"/>
          <w:lang w:val="en-US"/>
        </w:rPr>
        <w:t xml:space="preserve"> </w:t>
      </w:r>
    </w:p>
    <w:p w14:paraId="2340E645" w14:textId="645750AA" w:rsidR="00BB12E0" w:rsidRDefault="008D5677" w:rsidP="005A3345">
      <w:pPr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The impacts of proposals for recreation within the curtilage of these designated areas require addressing either by relocation, redesign and/or appropriate mitigation.</w:t>
      </w:r>
    </w:p>
    <w:p w14:paraId="7A7D2214" w14:textId="6A4CDBED" w:rsidR="00471C56" w:rsidRPr="00230C79" w:rsidRDefault="00D42E8D" w:rsidP="005A3345">
      <w:pPr>
        <w:rPr>
          <w:rFonts w:ascii="Arial" w:eastAsia="Calibri" w:hAnsi="Arial" w:cs="Arial"/>
          <w:b/>
          <w:lang w:val="en-US"/>
        </w:rPr>
      </w:pPr>
      <w:r w:rsidRPr="00230C79">
        <w:rPr>
          <w:rFonts w:ascii="Arial" w:eastAsia="Calibri" w:hAnsi="Arial" w:cs="Arial"/>
          <w:b/>
          <w:lang w:val="en-US"/>
        </w:rPr>
        <w:t>Play pitches</w:t>
      </w:r>
    </w:p>
    <w:p w14:paraId="035DB48F" w14:textId="3F842F3F" w:rsidR="00DB4057" w:rsidRDefault="0049599C" w:rsidP="005A3345">
      <w:pPr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The </w:t>
      </w:r>
      <w:r w:rsidR="006C760E">
        <w:rPr>
          <w:rFonts w:ascii="Arial" w:eastAsia="Calibri" w:hAnsi="Arial" w:cs="Arial"/>
          <w:lang w:val="en-US"/>
        </w:rPr>
        <w:t xml:space="preserve">area designated for </w:t>
      </w:r>
      <w:r>
        <w:rPr>
          <w:rFonts w:ascii="Arial" w:eastAsia="Calibri" w:hAnsi="Arial" w:cs="Arial"/>
          <w:lang w:val="en-US"/>
        </w:rPr>
        <w:t>play pitches do</w:t>
      </w:r>
      <w:r w:rsidR="006C760E">
        <w:rPr>
          <w:rFonts w:ascii="Arial" w:eastAsia="Calibri" w:hAnsi="Arial" w:cs="Arial"/>
          <w:lang w:val="en-US"/>
        </w:rPr>
        <w:t>es</w:t>
      </w:r>
      <w:r>
        <w:rPr>
          <w:rFonts w:ascii="Arial" w:eastAsia="Calibri" w:hAnsi="Arial" w:cs="Arial"/>
          <w:lang w:val="en-US"/>
        </w:rPr>
        <w:t xml:space="preserve"> have an ecological value, although </w:t>
      </w:r>
      <w:r w:rsidR="006C760E">
        <w:rPr>
          <w:rFonts w:ascii="Arial" w:eastAsia="Calibri" w:hAnsi="Arial" w:cs="Arial"/>
          <w:lang w:val="en-US"/>
        </w:rPr>
        <w:t xml:space="preserve">this mostly lies outside the designated sites. </w:t>
      </w:r>
      <w:r w:rsidR="00DF4CAC">
        <w:rPr>
          <w:rFonts w:ascii="Arial" w:eastAsia="Calibri" w:hAnsi="Arial" w:cs="Arial"/>
          <w:lang w:val="en-US"/>
        </w:rPr>
        <w:t xml:space="preserve">The fields provide roosting and foraging areas for gulls and corvids, as well as for winter migrants such as fieldfare and redwing. Trees and other vegetation also </w:t>
      </w:r>
      <w:r w:rsidR="008E3EBD">
        <w:rPr>
          <w:rFonts w:ascii="Arial" w:eastAsia="Calibri" w:hAnsi="Arial" w:cs="Arial"/>
          <w:lang w:val="en-US"/>
        </w:rPr>
        <w:t xml:space="preserve">support foraging and shelter areas. Intensification of usage </w:t>
      </w:r>
      <w:r w:rsidR="0020648C">
        <w:rPr>
          <w:rFonts w:ascii="Arial" w:eastAsia="Calibri" w:hAnsi="Arial" w:cs="Arial"/>
          <w:lang w:val="en-US"/>
        </w:rPr>
        <w:t xml:space="preserve">through the new pitches </w:t>
      </w:r>
      <w:r w:rsidR="008E3EBD">
        <w:rPr>
          <w:rFonts w:ascii="Arial" w:eastAsia="Calibri" w:hAnsi="Arial" w:cs="Arial"/>
          <w:lang w:val="en-US"/>
        </w:rPr>
        <w:t>will have an adverse impact and we recommend that surveys (as recommended in the Preliminary Ecology Appraisal (MKA Ecology, September 2018))</w:t>
      </w:r>
      <w:r w:rsidR="00DB4057">
        <w:rPr>
          <w:rFonts w:ascii="Arial" w:eastAsia="Calibri" w:hAnsi="Arial" w:cs="Arial"/>
          <w:lang w:val="en-US"/>
        </w:rPr>
        <w:t xml:space="preserve"> are required to assess this in more detail so that impacts can be reduced or mitigated.</w:t>
      </w:r>
      <w:r w:rsidR="008E3EBD">
        <w:rPr>
          <w:rFonts w:ascii="Arial" w:eastAsia="Calibri" w:hAnsi="Arial" w:cs="Arial"/>
          <w:lang w:val="en-US"/>
        </w:rPr>
        <w:t xml:space="preserve"> </w:t>
      </w:r>
    </w:p>
    <w:p w14:paraId="07A1A9A6" w14:textId="61DA00CD" w:rsidR="000C7CCF" w:rsidRDefault="000D569F" w:rsidP="005A3345">
      <w:pPr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We are concerned at the proposed implementation of </w:t>
      </w:r>
      <w:r w:rsidR="0028763F">
        <w:rPr>
          <w:rFonts w:ascii="Arial" w:eastAsia="Calibri" w:hAnsi="Arial" w:cs="Arial"/>
          <w:lang w:val="en-US"/>
        </w:rPr>
        <w:t xml:space="preserve">two full-size </w:t>
      </w:r>
      <w:r>
        <w:rPr>
          <w:rFonts w:ascii="Arial" w:eastAsia="Calibri" w:hAnsi="Arial" w:cs="Arial"/>
          <w:lang w:val="en-US"/>
        </w:rPr>
        <w:t xml:space="preserve">artificial </w:t>
      </w:r>
      <w:proofErr w:type="spellStart"/>
      <w:r w:rsidR="00186E10">
        <w:rPr>
          <w:rFonts w:ascii="Arial" w:eastAsia="Calibri" w:hAnsi="Arial" w:cs="Arial"/>
          <w:lang w:val="en-US"/>
        </w:rPr>
        <w:t>astro</w:t>
      </w:r>
      <w:r>
        <w:rPr>
          <w:rFonts w:ascii="Arial" w:eastAsia="Calibri" w:hAnsi="Arial" w:cs="Arial"/>
          <w:lang w:val="en-US"/>
        </w:rPr>
        <w:t>turf</w:t>
      </w:r>
      <w:proofErr w:type="spellEnd"/>
      <w:r>
        <w:rPr>
          <w:rFonts w:ascii="Arial" w:eastAsia="Calibri" w:hAnsi="Arial" w:cs="Arial"/>
          <w:lang w:val="en-US"/>
        </w:rPr>
        <w:t xml:space="preserve"> pitche</w:t>
      </w:r>
      <w:r w:rsidR="00230C79">
        <w:rPr>
          <w:rFonts w:ascii="Arial" w:eastAsia="Calibri" w:hAnsi="Arial" w:cs="Arial"/>
          <w:lang w:val="en-US"/>
        </w:rPr>
        <w:t xml:space="preserve">s. We acknowledge that there is a demand for </w:t>
      </w:r>
      <w:r w:rsidR="00AC094A">
        <w:rPr>
          <w:rFonts w:ascii="Arial" w:eastAsia="Calibri" w:hAnsi="Arial" w:cs="Arial"/>
          <w:lang w:val="en-US"/>
        </w:rPr>
        <w:t xml:space="preserve">these across London, but we don’t believe </w:t>
      </w:r>
      <w:proofErr w:type="gramStart"/>
      <w:r w:rsidR="00AC094A">
        <w:rPr>
          <w:rFonts w:ascii="Arial" w:eastAsia="Calibri" w:hAnsi="Arial" w:cs="Arial"/>
          <w:lang w:val="en-US"/>
        </w:rPr>
        <w:lastRenderedPageBreak/>
        <w:t>sufficient</w:t>
      </w:r>
      <w:proofErr w:type="gramEnd"/>
      <w:r w:rsidR="00AC094A">
        <w:rPr>
          <w:rFonts w:ascii="Arial" w:eastAsia="Calibri" w:hAnsi="Arial" w:cs="Arial"/>
          <w:lang w:val="en-US"/>
        </w:rPr>
        <w:t xml:space="preserve"> consideration has been given to their accumulative </w:t>
      </w:r>
      <w:r w:rsidR="0028763F">
        <w:rPr>
          <w:rFonts w:ascii="Arial" w:eastAsia="Calibri" w:hAnsi="Arial" w:cs="Arial"/>
          <w:lang w:val="en-US"/>
        </w:rPr>
        <w:t xml:space="preserve">environmental </w:t>
      </w:r>
      <w:r w:rsidR="00AC094A">
        <w:rPr>
          <w:rFonts w:ascii="Arial" w:eastAsia="Calibri" w:hAnsi="Arial" w:cs="Arial"/>
          <w:lang w:val="en-US"/>
        </w:rPr>
        <w:t xml:space="preserve">impacts, such as loss of </w:t>
      </w:r>
      <w:r w:rsidR="00877341">
        <w:rPr>
          <w:rFonts w:ascii="Arial" w:eastAsia="Calibri" w:hAnsi="Arial" w:cs="Arial"/>
          <w:lang w:val="en-US"/>
        </w:rPr>
        <w:t xml:space="preserve">open grassland (and </w:t>
      </w:r>
      <w:r w:rsidR="0028763F">
        <w:rPr>
          <w:rFonts w:ascii="Arial" w:eastAsia="Calibri" w:hAnsi="Arial" w:cs="Arial"/>
          <w:lang w:val="en-US"/>
        </w:rPr>
        <w:t>effective capping</w:t>
      </w:r>
      <w:r w:rsidR="00877341">
        <w:rPr>
          <w:rFonts w:ascii="Arial" w:eastAsia="Calibri" w:hAnsi="Arial" w:cs="Arial"/>
          <w:lang w:val="en-US"/>
        </w:rPr>
        <w:t xml:space="preserve"> of soils), </w:t>
      </w:r>
      <w:r w:rsidR="0028763F">
        <w:rPr>
          <w:rFonts w:ascii="Arial" w:eastAsia="Calibri" w:hAnsi="Arial" w:cs="Arial"/>
          <w:lang w:val="en-US"/>
        </w:rPr>
        <w:t xml:space="preserve">accompanying </w:t>
      </w:r>
      <w:r w:rsidR="00877341">
        <w:rPr>
          <w:rFonts w:ascii="Arial" w:eastAsia="Calibri" w:hAnsi="Arial" w:cs="Arial"/>
          <w:lang w:val="en-US"/>
        </w:rPr>
        <w:t>lighting, as well as the use of plastics in their creation.</w:t>
      </w:r>
      <w:r w:rsidR="0028763F">
        <w:rPr>
          <w:rFonts w:ascii="Arial" w:eastAsia="Calibri" w:hAnsi="Arial" w:cs="Arial"/>
          <w:lang w:val="en-US"/>
        </w:rPr>
        <w:t xml:space="preserve">  </w:t>
      </w:r>
    </w:p>
    <w:p w14:paraId="219E0FB5" w14:textId="32117566" w:rsidR="00D42E8D" w:rsidRDefault="009F4E62" w:rsidP="005A3345">
      <w:pPr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If the Council were minded </w:t>
      </w:r>
      <w:proofErr w:type="gramStart"/>
      <w:r>
        <w:rPr>
          <w:rFonts w:ascii="Arial" w:eastAsia="Calibri" w:hAnsi="Arial" w:cs="Arial"/>
          <w:lang w:val="en-US"/>
        </w:rPr>
        <w:t>to proceed</w:t>
      </w:r>
      <w:proofErr w:type="gramEnd"/>
      <w:r>
        <w:rPr>
          <w:rFonts w:ascii="Arial" w:eastAsia="Calibri" w:hAnsi="Arial" w:cs="Arial"/>
          <w:lang w:val="en-US"/>
        </w:rPr>
        <w:t xml:space="preserve"> with these, they should be placed as far away fr</w:t>
      </w:r>
      <w:r w:rsidR="00884CEB">
        <w:rPr>
          <w:rFonts w:ascii="Arial" w:eastAsia="Calibri" w:hAnsi="Arial" w:cs="Arial"/>
          <w:lang w:val="en-US"/>
        </w:rPr>
        <w:t>om the boundaries of the LNR/SMINC as possible, in the north-western corner.</w:t>
      </w:r>
      <w:r w:rsidR="007B1412">
        <w:rPr>
          <w:rFonts w:ascii="Arial" w:eastAsia="Calibri" w:hAnsi="Arial" w:cs="Arial"/>
          <w:lang w:val="en-US"/>
        </w:rPr>
        <w:t xml:space="preserve"> </w:t>
      </w:r>
      <w:r w:rsidR="00F95356">
        <w:rPr>
          <w:rFonts w:ascii="Arial" w:eastAsia="Calibri" w:hAnsi="Arial" w:cs="Arial"/>
          <w:lang w:val="en-US"/>
        </w:rPr>
        <w:t>Nevertheless, t</w:t>
      </w:r>
      <w:r w:rsidR="006C6D5D">
        <w:rPr>
          <w:rFonts w:ascii="Arial" w:eastAsia="Calibri" w:hAnsi="Arial" w:cs="Arial"/>
          <w:lang w:val="en-US"/>
        </w:rPr>
        <w:t xml:space="preserve">here will be a net loss of grassland </w:t>
      </w:r>
      <w:r w:rsidR="00F95356">
        <w:rPr>
          <w:rFonts w:ascii="Arial" w:eastAsia="Calibri" w:hAnsi="Arial" w:cs="Arial"/>
          <w:lang w:val="en-US"/>
        </w:rPr>
        <w:t xml:space="preserve">(albeit of relatively low ecological quality) </w:t>
      </w:r>
      <w:r w:rsidR="006C6D5D">
        <w:rPr>
          <w:rFonts w:ascii="Arial" w:eastAsia="Calibri" w:hAnsi="Arial" w:cs="Arial"/>
          <w:lang w:val="en-US"/>
        </w:rPr>
        <w:t>which at present does not appear to be mitigated for.</w:t>
      </w:r>
    </w:p>
    <w:p w14:paraId="62D1A3F8" w14:textId="3428D9FE" w:rsidR="006A3367" w:rsidRDefault="006A3367" w:rsidP="005A3345">
      <w:pPr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The proposed location of </w:t>
      </w:r>
      <w:r w:rsidR="004B5DB3">
        <w:rPr>
          <w:rFonts w:ascii="Arial" w:eastAsia="Calibri" w:hAnsi="Arial" w:cs="Arial"/>
          <w:lang w:val="en-US"/>
        </w:rPr>
        <w:t xml:space="preserve">one of the U13/14 pitches </w:t>
      </w:r>
      <w:r w:rsidR="00343DAF">
        <w:rPr>
          <w:rFonts w:ascii="Arial" w:eastAsia="Calibri" w:hAnsi="Arial" w:cs="Arial"/>
          <w:lang w:val="en-US"/>
        </w:rPr>
        <w:t xml:space="preserve">(east of the proposed avenue planting </w:t>
      </w:r>
      <w:r w:rsidR="007138A7">
        <w:rPr>
          <w:rFonts w:ascii="Arial" w:eastAsia="Calibri" w:hAnsi="Arial" w:cs="Arial"/>
          <w:lang w:val="en-US"/>
        </w:rPr>
        <w:t xml:space="preserve">down the middle of the site) </w:t>
      </w:r>
      <w:r w:rsidR="004B5DB3">
        <w:rPr>
          <w:rFonts w:ascii="Arial" w:eastAsia="Calibri" w:hAnsi="Arial" w:cs="Arial"/>
          <w:lang w:val="en-US"/>
        </w:rPr>
        <w:t xml:space="preserve">lies partly within the Local Nature Reserve, requiring the loss of </w:t>
      </w:r>
      <w:r w:rsidR="00DF1F51">
        <w:rPr>
          <w:rFonts w:ascii="Arial" w:eastAsia="Calibri" w:hAnsi="Arial" w:cs="Arial"/>
          <w:lang w:val="en-US"/>
        </w:rPr>
        <w:t>scrub and two mature trees. These are of value to breeding birds, including whitethroat</w:t>
      </w:r>
      <w:r w:rsidR="00295436">
        <w:rPr>
          <w:rFonts w:ascii="Arial" w:eastAsia="Calibri" w:hAnsi="Arial" w:cs="Arial"/>
          <w:lang w:val="en-US"/>
        </w:rPr>
        <w:t xml:space="preserve">.  It is not clear how this loss </w:t>
      </w:r>
      <w:r w:rsidR="00F910A8">
        <w:rPr>
          <w:rFonts w:ascii="Arial" w:eastAsia="Calibri" w:hAnsi="Arial" w:cs="Arial"/>
          <w:lang w:val="en-US"/>
        </w:rPr>
        <w:t>would be mitigated for if this proposal was to proceed.</w:t>
      </w:r>
      <w:r w:rsidR="00A52CD5">
        <w:rPr>
          <w:rFonts w:ascii="Arial" w:eastAsia="Calibri" w:hAnsi="Arial" w:cs="Arial"/>
          <w:lang w:val="en-US"/>
        </w:rPr>
        <w:t xml:space="preserve">  We recommend that this is relocated to the north </w:t>
      </w:r>
      <w:r w:rsidR="008F4687">
        <w:rPr>
          <w:rFonts w:ascii="Arial" w:eastAsia="Calibri" w:hAnsi="Arial" w:cs="Arial"/>
          <w:lang w:val="en-US"/>
        </w:rPr>
        <w:t>(adjacent to the other two U13/14 pitches), which wou</w:t>
      </w:r>
      <w:r w:rsidR="00322611">
        <w:rPr>
          <w:rFonts w:ascii="Arial" w:eastAsia="Calibri" w:hAnsi="Arial" w:cs="Arial"/>
          <w:lang w:val="en-US"/>
        </w:rPr>
        <w:t>l</w:t>
      </w:r>
      <w:r w:rsidR="008F4687">
        <w:rPr>
          <w:rFonts w:ascii="Arial" w:eastAsia="Calibri" w:hAnsi="Arial" w:cs="Arial"/>
          <w:lang w:val="en-US"/>
        </w:rPr>
        <w:t xml:space="preserve">d then require a redesign of </w:t>
      </w:r>
      <w:r w:rsidR="00322611">
        <w:rPr>
          <w:rFonts w:ascii="Arial" w:eastAsia="Calibri" w:hAnsi="Arial" w:cs="Arial"/>
          <w:lang w:val="en-US"/>
        </w:rPr>
        <w:t>the central path.</w:t>
      </w:r>
    </w:p>
    <w:p w14:paraId="1AD399CF" w14:textId="528C19A7" w:rsidR="005118DB" w:rsidRDefault="005118DB" w:rsidP="005A3345">
      <w:pPr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Losses </w:t>
      </w:r>
      <w:r w:rsidR="00EE40D8">
        <w:rPr>
          <w:rFonts w:ascii="Arial" w:eastAsia="Calibri" w:hAnsi="Arial" w:cs="Arial"/>
          <w:lang w:val="en-US"/>
        </w:rPr>
        <w:t>of</w:t>
      </w:r>
      <w:r>
        <w:rPr>
          <w:rFonts w:ascii="Arial" w:eastAsia="Calibri" w:hAnsi="Arial" w:cs="Arial"/>
          <w:lang w:val="en-US"/>
        </w:rPr>
        <w:t xml:space="preserve"> grassland through </w:t>
      </w:r>
      <w:r w:rsidR="00EE40D8">
        <w:rPr>
          <w:rFonts w:ascii="Arial" w:eastAsia="Calibri" w:hAnsi="Arial" w:cs="Arial"/>
          <w:lang w:val="en-US"/>
        </w:rPr>
        <w:t xml:space="preserve">new </w:t>
      </w:r>
      <w:r>
        <w:rPr>
          <w:rFonts w:ascii="Arial" w:eastAsia="Calibri" w:hAnsi="Arial" w:cs="Arial"/>
          <w:lang w:val="en-US"/>
        </w:rPr>
        <w:t xml:space="preserve">infrastructure and artificial pitches could potentially be mitigated by enhancements to </w:t>
      </w:r>
      <w:r w:rsidR="00C609B0">
        <w:rPr>
          <w:rFonts w:ascii="Arial" w:eastAsia="Calibri" w:hAnsi="Arial" w:cs="Arial"/>
          <w:lang w:val="en-US"/>
        </w:rPr>
        <w:t>parts of the LNR, for example the portion currently allocated for the U13/14 pitch</w:t>
      </w:r>
      <w:r w:rsidR="00EE40D8">
        <w:rPr>
          <w:rFonts w:ascii="Arial" w:eastAsia="Calibri" w:hAnsi="Arial" w:cs="Arial"/>
          <w:lang w:val="en-US"/>
        </w:rPr>
        <w:t>.</w:t>
      </w:r>
    </w:p>
    <w:p w14:paraId="02079B9D" w14:textId="666191E5" w:rsidR="00527FB2" w:rsidRDefault="00BE2926" w:rsidP="005A3345">
      <w:pPr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>Sports hub</w:t>
      </w:r>
      <w:r w:rsidR="00A810FE">
        <w:rPr>
          <w:rFonts w:ascii="Arial" w:eastAsia="Calibri" w:hAnsi="Arial" w:cs="Arial"/>
          <w:b/>
          <w:lang w:val="en-US"/>
        </w:rPr>
        <w:t>, golf course, community garden</w:t>
      </w:r>
      <w:r>
        <w:rPr>
          <w:rFonts w:ascii="Arial" w:eastAsia="Calibri" w:hAnsi="Arial" w:cs="Arial"/>
          <w:b/>
          <w:lang w:val="en-US"/>
        </w:rPr>
        <w:t xml:space="preserve"> and associated features</w:t>
      </w:r>
    </w:p>
    <w:p w14:paraId="54831716" w14:textId="5243976A" w:rsidR="00BE2926" w:rsidRPr="00BE2926" w:rsidRDefault="00BE2926" w:rsidP="005A3345">
      <w:pPr>
        <w:rPr>
          <w:rFonts w:ascii="Arial" w:eastAsia="Calibri" w:hAnsi="Arial" w:cs="Arial"/>
          <w:lang w:val="en-US"/>
        </w:rPr>
      </w:pPr>
      <w:r w:rsidRPr="00BE2926">
        <w:rPr>
          <w:rFonts w:ascii="Arial" w:eastAsia="Calibri" w:hAnsi="Arial" w:cs="Arial"/>
          <w:lang w:val="en-US"/>
        </w:rPr>
        <w:t>We welcome the proposed relocation of the tennis courts outside of the LNR</w:t>
      </w:r>
      <w:r w:rsidR="00CF2CC9">
        <w:rPr>
          <w:rFonts w:ascii="Arial" w:eastAsia="Calibri" w:hAnsi="Arial" w:cs="Arial"/>
          <w:lang w:val="en-US"/>
        </w:rPr>
        <w:t xml:space="preserve"> to the north of the site.</w:t>
      </w:r>
      <w:r w:rsidR="00FC2B7B">
        <w:rPr>
          <w:rFonts w:ascii="Arial" w:eastAsia="Calibri" w:hAnsi="Arial" w:cs="Arial"/>
          <w:lang w:val="en-US"/>
        </w:rPr>
        <w:t xml:space="preserve">  W</w:t>
      </w:r>
      <w:r w:rsidR="005E4137">
        <w:rPr>
          <w:rFonts w:ascii="Arial" w:eastAsia="Calibri" w:hAnsi="Arial" w:cs="Arial"/>
          <w:lang w:val="en-US"/>
        </w:rPr>
        <w:t>e</w:t>
      </w:r>
      <w:r w:rsidR="00FC2B7B">
        <w:rPr>
          <w:rFonts w:ascii="Arial" w:eastAsia="Calibri" w:hAnsi="Arial" w:cs="Arial"/>
          <w:lang w:val="en-US"/>
        </w:rPr>
        <w:t xml:space="preserve"> also generally welcome the clustering of features in this part of th</w:t>
      </w:r>
      <w:r w:rsidR="00B23AA6">
        <w:rPr>
          <w:rFonts w:ascii="Arial" w:eastAsia="Calibri" w:hAnsi="Arial" w:cs="Arial"/>
          <w:lang w:val="en-US"/>
        </w:rPr>
        <w:t>e</w:t>
      </w:r>
      <w:r w:rsidR="00FC2B7B">
        <w:rPr>
          <w:rFonts w:ascii="Arial" w:eastAsia="Calibri" w:hAnsi="Arial" w:cs="Arial"/>
          <w:lang w:val="en-US"/>
        </w:rPr>
        <w:t xml:space="preserve"> site, as well as the community garde</w:t>
      </w:r>
      <w:r w:rsidR="005E4137">
        <w:rPr>
          <w:rFonts w:ascii="Arial" w:eastAsia="Calibri" w:hAnsi="Arial" w:cs="Arial"/>
          <w:lang w:val="en-US"/>
        </w:rPr>
        <w:t>n,</w:t>
      </w:r>
      <w:r w:rsidR="00FC2B7B">
        <w:rPr>
          <w:rFonts w:ascii="Arial" w:eastAsia="Calibri" w:hAnsi="Arial" w:cs="Arial"/>
          <w:lang w:val="en-US"/>
        </w:rPr>
        <w:t xml:space="preserve"> orchard</w:t>
      </w:r>
      <w:r w:rsidR="00535269">
        <w:rPr>
          <w:rFonts w:ascii="Arial" w:eastAsia="Calibri" w:hAnsi="Arial" w:cs="Arial"/>
          <w:lang w:val="en-US"/>
        </w:rPr>
        <w:t>, play spaces,</w:t>
      </w:r>
      <w:r w:rsidR="00FC2B7B">
        <w:rPr>
          <w:rFonts w:ascii="Arial" w:eastAsia="Calibri" w:hAnsi="Arial" w:cs="Arial"/>
          <w:lang w:val="en-US"/>
        </w:rPr>
        <w:t xml:space="preserve"> an</w:t>
      </w:r>
      <w:r w:rsidR="005E4137">
        <w:rPr>
          <w:rFonts w:ascii="Arial" w:eastAsia="Calibri" w:hAnsi="Arial" w:cs="Arial"/>
          <w:lang w:val="en-US"/>
        </w:rPr>
        <w:t xml:space="preserve">d </w:t>
      </w:r>
      <w:r w:rsidR="00FC2B7B">
        <w:rPr>
          <w:rFonts w:ascii="Arial" w:eastAsia="Calibri" w:hAnsi="Arial" w:cs="Arial"/>
          <w:lang w:val="en-US"/>
        </w:rPr>
        <w:t xml:space="preserve">other naturalistic features. We recommend that this </w:t>
      </w:r>
      <w:r w:rsidR="00535269">
        <w:rPr>
          <w:rFonts w:ascii="Arial" w:eastAsia="Calibri" w:hAnsi="Arial" w:cs="Arial"/>
          <w:lang w:val="en-US"/>
        </w:rPr>
        <w:t xml:space="preserve">should </w:t>
      </w:r>
      <w:r w:rsidR="00FC2B7B">
        <w:rPr>
          <w:rFonts w:ascii="Arial" w:eastAsia="Calibri" w:hAnsi="Arial" w:cs="Arial"/>
          <w:lang w:val="en-US"/>
        </w:rPr>
        <w:t>exten</w:t>
      </w:r>
      <w:r w:rsidR="00535269">
        <w:rPr>
          <w:rFonts w:ascii="Arial" w:eastAsia="Calibri" w:hAnsi="Arial" w:cs="Arial"/>
          <w:lang w:val="en-US"/>
        </w:rPr>
        <w:t xml:space="preserve">d </w:t>
      </w:r>
      <w:r w:rsidR="00FC2B7B">
        <w:rPr>
          <w:rFonts w:ascii="Arial" w:eastAsia="Calibri" w:hAnsi="Arial" w:cs="Arial"/>
          <w:lang w:val="en-US"/>
        </w:rPr>
        <w:t xml:space="preserve">to living roofs on the </w:t>
      </w:r>
      <w:r w:rsidR="005E4137">
        <w:rPr>
          <w:rFonts w:ascii="Arial" w:eastAsia="Calibri" w:hAnsi="Arial" w:cs="Arial"/>
          <w:lang w:val="en-US"/>
        </w:rPr>
        <w:t>sports hub building</w:t>
      </w:r>
      <w:r w:rsidR="00574B6B">
        <w:rPr>
          <w:rFonts w:ascii="Arial" w:eastAsia="Calibri" w:hAnsi="Arial" w:cs="Arial"/>
          <w:lang w:val="en-US"/>
        </w:rPr>
        <w:t xml:space="preserve">. We also welcome the </w:t>
      </w:r>
      <w:r w:rsidR="00757A48">
        <w:rPr>
          <w:rFonts w:ascii="Arial" w:eastAsia="Calibri" w:hAnsi="Arial" w:cs="Arial"/>
          <w:lang w:val="en-US"/>
        </w:rPr>
        <w:t xml:space="preserve">inclusion of SuDS and other water management features </w:t>
      </w:r>
      <w:r w:rsidR="00E450AB">
        <w:rPr>
          <w:rFonts w:ascii="Arial" w:eastAsia="Calibri" w:hAnsi="Arial" w:cs="Arial"/>
          <w:lang w:val="en-US"/>
        </w:rPr>
        <w:t xml:space="preserve">that help to </w:t>
      </w:r>
      <w:r w:rsidR="00651AA1">
        <w:rPr>
          <w:rFonts w:ascii="Arial" w:eastAsia="Calibri" w:hAnsi="Arial" w:cs="Arial"/>
          <w:lang w:val="en-US"/>
        </w:rPr>
        <w:t>improve the surface water management of the site and reduce adverse flows and/or diffuse pollution into the Silk Stream and Bre</w:t>
      </w:r>
      <w:r w:rsidR="00DD439A">
        <w:rPr>
          <w:rFonts w:ascii="Arial" w:eastAsia="Calibri" w:hAnsi="Arial" w:cs="Arial"/>
          <w:lang w:val="en-US"/>
        </w:rPr>
        <w:t>n</w:t>
      </w:r>
      <w:r w:rsidR="00651AA1">
        <w:rPr>
          <w:rFonts w:ascii="Arial" w:eastAsia="Calibri" w:hAnsi="Arial" w:cs="Arial"/>
          <w:lang w:val="en-US"/>
        </w:rPr>
        <w:t>t Reservoir.</w:t>
      </w:r>
    </w:p>
    <w:p w14:paraId="68600D11" w14:textId="1D9F4430" w:rsidR="00F80C57" w:rsidRPr="005B0460" w:rsidRDefault="007138A7" w:rsidP="005A3345">
      <w:pPr>
        <w:rPr>
          <w:rFonts w:ascii="Arial" w:eastAsia="Calibri" w:hAnsi="Arial" w:cs="Arial"/>
          <w:b/>
          <w:lang w:val="en-US"/>
        </w:rPr>
      </w:pPr>
      <w:r w:rsidRPr="005B0460">
        <w:rPr>
          <w:rFonts w:ascii="Arial" w:eastAsia="Calibri" w:hAnsi="Arial" w:cs="Arial"/>
          <w:b/>
          <w:lang w:val="en-US"/>
        </w:rPr>
        <w:t>High ropes course</w:t>
      </w:r>
    </w:p>
    <w:p w14:paraId="091C12F5" w14:textId="19223D78" w:rsidR="007138A7" w:rsidRDefault="008348BF" w:rsidP="005A3345">
      <w:pPr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This is proposed within woodland within the LNR. The Trust has objected to similar proposals elsewhere in London, as we see little evidence of their impacts being benign. Such courses </w:t>
      </w:r>
      <w:r w:rsidR="008A6FB2">
        <w:rPr>
          <w:rFonts w:ascii="Arial" w:eastAsia="Calibri" w:hAnsi="Arial" w:cs="Arial"/>
          <w:lang w:val="en-US"/>
        </w:rPr>
        <w:t xml:space="preserve">inevitably </w:t>
      </w:r>
      <w:r>
        <w:rPr>
          <w:rFonts w:ascii="Arial" w:eastAsia="Calibri" w:hAnsi="Arial" w:cs="Arial"/>
          <w:lang w:val="en-US"/>
        </w:rPr>
        <w:t>result in trampling and compaction of woodland soils, disturbance to woodland biodiversity (e.g. breeding birds) and damage to trees and flora.</w:t>
      </w:r>
      <w:r w:rsidR="005B0460">
        <w:rPr>
          <w:rFonts w:ascii="Arial" w:eastAsia="Calibri" w:hAnsi="Arial" w:cs="Arial"/>
          <w:lang w:val="en-US"/>
        </w:rPr>
        <w:t xml:space="preserve">  We object to its location within the LNR</w:t>
      </w:r>
      <w:r w:rsidR="00354A1E">
        <w:rPr>
          <w:rFonts w:ascii="Arial" w:eastAsia="Calibri" w:hAnsi="Arial" w:cs="Arial"/>
          <w:lang w:val="en-US"/>
        </w:rPr>
        <w:t>; it should be located elsewhere on the site outside the LNR and SMINC</w:t>
      </w:r>
      <w:r w:rsidR="008A6FB2">
        <w:rPr>
          <w:rFonts w:ascii="Arial" w:eastAsia="Calibri" w:hAnsi="Arial" w:cs="Arial"/>
          <w:lang w:val="en-US"/>
        </w:rPr>
        <w:t>.</w:t>
      </w:r>
    </w:p>
    <w:p w14:paraId="519CE9FA" w14:textId="07BA19D4" w:rsidR="00ED4810" w:rsidRPr="00A82A7C" w:rsidRDefault="00ED4810" w:rsidP="005A3345">
      <w:pPr>
        <w:rPr>
          <w:rFonts w:ascii="Arial" w:eastAsia="Calibri" w:hAnsi="Arial" w:cs="Arial"/>
          <w:b/>
          <w:lang w:val="en-US"/>
        </w:rPr>
      </w:pPr>
      <w:r w:rsidRPr="00A82A7C">
        <w:rPr>
          <w:rFonts w:ascii="Arial" w:eastAsia="Calibri" w:hAnsi="Arial" w:cs="Arial"/>
          <w:b/>
          <w:lang w:val="en-US"/>
        </w:rPr>
        <w:t>Lighting</w:t>
      </w:r>
    </w:p>
    <w:p w14:paraId="7CABB81A" w14:textId="00BF867F" w:rsidR="00A82A7C" w:rsidRDefault="00ED4810" w:rsidP="005A3345">
      <w:pPr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We acknowledge that a well-used </w:t>
      </w:r>
      <w:r w:rsidR="00F90459">
        <w:rPr>
          <w:rFonts w:ascii="Arial" w:eastAsia="Calibri" w:hAnsi="Arial" w:cs="Arial"/>
          <w:lang w:val="en-US"/>
        </w:rPr>
        <w:t>amenity area will require lightin</w:t>
      </w:r>
      <w:r w:rsidR="001836DB">
        <w:rPr>
          <w:rFonts w:ascii="Arial" w:eastAsia="Calibri" w:hAnsi="Arial" w:cs="Arial"/>
          <w:lang w:val="en-US"/>
        </w:rPr>
        <w:t>g</w:t>
      </w:r>
      <w:r w:rsidR="00F90459">
        <w:rPr>
          <w:rFonts w:ascii="Arial" w:eastAsia="Calibri" w:hAnsi="Arial" w:cs="Arial"/>
          <w:lang w:val="en-US"/>
        </w:rPr>
        <w:t xml:space="preserve"> to maximise its use throughout the year and ensure users’</w:t>
      </w:r>
      <w:r w:rsidR="001836DB">
        <w:rPr>
          <w:rFonts w:ascii="Arial" w:eastAsia="Calibri" w:hAnsi="Arial" w:cs="Arial"/>
          <w:lang w:val="en-US"/>
        </w:rPr>
        <w:t xml:space="preserve"> security and safety.  However, an increase in lighting, especially within and adjacent to the SSSI and LNR, is likely to have adverse impacts on biodiversity without a</w:t>
      </w:r>
      <w:r w:rsidR="00794E12">
        <w:rPr>
          <w:rFonts w:ascii="Arial" w:eastAsia="Calibri" w:hAnsi="Arial" w:cs="Arial"/>
          <w:lang w:val="en-US"/>
        </w:rPr>
        <w:t>n appropriate design strategy based on the principle of ‘less is best.’</w:t>
      </w:r>
    </w:p>
    <w:p w14:paraId="63E11BD3" w14:textId="4C34C9BA" w:rsidR="00A82A7C" w:rsidRDefault="00A82A7C" w:rsidP="005A3345">
      <w:pPr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We concur with Natural England’s comments that </w:t>
      </w:r>
      <w:r w:rsidR="00D64AF4">
        <w:rPr>
          <w:rFonts w:ascii="Arial" w:eastAsia="Calibri" w:hAnsi="Arial" w:cs="Arial"/>
          <w:lang w:val="en-US"/>
        </w:rPr>
        <w:t xml:space="preserve">the SSSI features could be negatively impacted by light spill, particularly </w:t>
      </w:r>
      <w:r w:rsidR="00EC7215">
        <w:rPr>
          <w:rFonts w:ascii="Arial" w:eastAsia="Calibri" w:hAnsi="Arial" w:cs="Arial"/>
          <w:lang w:val="en-US"/>
        </w:rPr>
        <w:t xml:space="preserve">from the proposed lit path network running close to the reservoir’s edge.  We </w:t>
      </w:r>
      <w:r w:rsidR="009820A8">
        <w:rPr>
          <w:rFonts w:ascii="Arial" w:eastAsia="Calibri" w:hAnsi="Arial" w:cs="Arial"/>
          <w:lang w:val="en-US"/>
        </w:rPr>
        <w:t>suggest that this also applies to areas within the LNR and SMINC</w:t>
      </w:r>
      <w:r w:rsidR="00BD41B7">
        <w:rPr>
          <w:rFonts w:ascii="Arial" w:eastAsia="Calibri" w:hAnsi="Arial" w:cs="Arial"/>
          <w:lang w:val="en-US"/>
        </w:rPr>
        <w:t xml:space="preserve">.  </w:t>
      </w:r>
    </w:p>
    <w:p w14:paraId="202BCCB9" w14:textId="6189D884" w:rsidR="00BD41B7" w:rsidRDefault="00BD41B7" w:rsidP="005A3345">
      <w:pPr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We recommend that a lighting strategy is developed as part of the proposals, with specific reference to reducing its impact on biodiversity (especially bats, birds, moths and amphibians)</w:t>
      </w:r>
      <w:r w:rsidR="005139E5">
        <w:rPr>
          <w:rFonts w:ascii="Arial" w:eastAsia="Calibri" w:hAnsi="Arial" w:cs="Arial"/>
          <w:lang w:val="en-US"/>
        </w:rPr>
        <w:t xml:space="preserve">.  As a minimum we recommend </w:t>
      </w:r>
      <w:r w:rsidR="005C7E1B">
        <w:rPr>
          <w:rFonts w:ascii="Arial" w:eastAsia="Calibri" w:hAnsi="Arial" w:cs="Arial"/>
          <w:lang w:val="en-US"/>
        </w:rPr>
        <w:t>that a lit circulatory path for safe and secure access is designed</w:t>
      </w:r>
      <w:r w:rsidR="00C74025">
        <w:rPr>
          <w:rFonts w:ascii="Arial" w:eastAsia="Calibri" w:hAnsi="Arial" w:cs="Arial"/>
          <w:lang w:val="en-US"/>
        </w:rPr>
        <w:t xml:space="preserve"> </w:t>
      </w:r>
      <w:r w:rsidR="00FF124E">
        <w:rPr>
          <w:rFonts w:ascii="Arial" w:eastAsia="Calibri" w:hAnsi="Arial" w:cs="Arial"/>
          <w:lang w:val="en-US"/>
        </w:rPr>
        <w:t xml:space="preserve">for the main part of the Playing Fields </w:t>
      </w:r>
      <w:r w:rsidR="00C74025">
        <w:rPr>
          <w:rFonts w:ascii="Arial" w:eastAsia="Calibri" w:hAnsi="Arial" w:cs="Arial"/>
          <w:lang w:val="en-US"/>
        </w:rPr>
        <w:t xml:space="preserve">(with bespoke, unidirectional, </w:t>
      </w:r>
      <w:r w:rsidR="00C74025">
        <w:rPr>
          <w:rFonts w:ascii="Arial" w:eastAsia="Calibri" w:hAnsi="Arial" w:cs="Arial"/>
          <w:lang w:val="en-US"/>
        </w:rPr>
        <w:lastRenderedPageBreak/>
        <w:t xml:space="preserve">movement sensitive </w:t>
      </w:r>
      <w:r w:rsidR="00CF5E1A">
        <w:rPr>
          <w:rFonts w:ascii="Arial" w:eastAsia="Calibri" w:hAnsi="Arial" w:cs="Arial"/>
          <w:lang w:val="en-US"/>
        </w:rPr>
        <w:t>lighting)</w:t>
      </w:r>
      <w:r w:rsidR="005C7E1B">
        <w:rPr>
          <w:rFonts w:ascii="Arial" w:eastAsia="Calibri" w:hAnsi="Arial" w:cs="Arial"/>
          <w:lang w:val="en-US"/>
        </w:rPr>
        <w:t xml:space="preserve">, but </w:t>
      </w:r>
      <w:r w:rsidR="005139E5">
        <w:rPr>
          <w:rFonts w:ascii="Arial" w:eastAsia="Calibri" w:hAnsi="Arial" w:cs="Arial"/>
          <w:lang w:val="en-US"/>
        </w:rPr>
        <w:t xml:space="preserve">that some paths </w:t>
      </w:r>
      <w:r w:rsidR="00C74025">
        <w:rPr>
          <w:rFonts w:ascii="Arial" w:eastAsia="Calibri" w:hAnsi="Arial" w:cs="Arial"/>
          <w:lang w:val="en-US"/>
        </w:rPr>
        <w:t xml:space="preserve">are deliberately </w:t>
      </w:r>
      <w:r w:rsidR="005139E5">
        <w:rPr>
          <w:rFonts w:ascii="Arial" w:eastAsia="Calibri" w:hAnsi="Arial" w:cs="Arial"/>
          <w:lang w:val="en-US"/>
        </w:rPr>
        <w:t>unlit (</w:t>
      </w:r>
      <w:r w:rsidR="00C74025">
        <w:rPr>
          <w:rFonts w:ascii="Arial" w:eastAsia="Calibri" w:hAnsi="Arial" w:cs="Arial"/>
          <w:lang w:val="en-US"/>
        </w:rPr>
        <w:t xml:space="preserve">for example, </w:t>
      </w:r>
      <w:r w:rsidR="005139E5">
        <w:rPr>
          <w:rFonts w:ascii="Arial" w:eastAsia="Calibri" w:hAnsi="Arial" w:cs="Arial"/>
          <w:lang w:val="en-US"/>
        </w:rPr>
        <w:t>those near to the reservoir)</w:t>
      </w:r>
      <w:r w:rsidR="00CF5E1A">
        <w:rPr>
          <w:rFonts w:ascii="Arial" w:eastAsia="Calibri" w:hAnsi="Arial" w:cs="Arial"/>
          <w:lang w:val="en-US"/>
        </w:rPr>
        <w:t xml:space="preserve"> to protect the site’s nocturnal biodiversity.</w:t>
      </w:r>
      <w:r w:rsidR="00F76747">
        <w:rPr>
          <w:rFonts w:ascii="Arial" w:eastAsia="Calibri" w:hAnsi="Arial" w:cs="Arial"/>
          <w:lang w:val="en-US"/>
        </w:rPr>
        <w:t xml:space="preserve">  </w:t>
      </w:r>
      <w:bookmarkStart w:id="1" w:name="_Hlk15402767"/>
      <w:r w:rsidR="00F76747">
        <w:rPr>
          <w:rFonts w:ascii="Arial" w:eastAsia="Calibri" w:hAnsi="Arial" w:cs="Arial"/>
          <w:lang w:val="en-US"/>
        </w:rPr>
        <w:t>The Trust would be keen to assist in this aspect of the masterplan going forward.</w:t>
      </w:r>
      <w:r w:rsidR="00632EF5">
        <w:rPr>
          <w:rFonts w:ascii="Arial" w:eastAsia="Calibri" w:hAnsi="Arial" w:cs="Arial"/>
          <w:lang w:val="en-US"/>
        </w:rPr>
        <w:t xml:space="preserve"> </w:t>
      </w:r>
    </w:p>
    <w:bookmarkEnd w:id="1"/>
    <w:p w14:paraId="44D0ED64" w14:textId="4C458499" w:rsidR="004B4B9C" w:rsidRDefault="004B4B9C" w:rsidP="005A3345">
      <w:pPr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>Bird hides</w:t>
      </w:r>
    </w:p>
    <w:p w14:paraId="080A3182" w14:textId="67C31C91" w:rsidR="004B4B9C" w:rsidRPr="00AF156F" w:rsidRDefault="004B4B9C" w:rsidP="005A3345">
      <w:pPr>
        <w:rPr>
          <w:rFonts w:ascii="Arial" w:eastAsia="Calibri" w:hAnsi="Arial" w:cs="Arial"/>
          <w:lang w:val="en-US"/>
        </w:rPr>
      </w:pPr>
      <w:r w:rsidRPr="00AF156F">
        <w:rPr>
          <w:rFonts w:ascii="Arial" w:eastAsia="Calibri" w:hAnsi="Arial" w:cs="Arial"/>
          <w:lang w:val="en-US"/>
        </w:rPr>
        <w:t xml:space="preserve">We note the proposed </w:t>
      </w:r>
      <w:r w:rsidR="00AF6FB3">
        <w:rPr>
          <w:rFonts w:ascii="Arial" w:eastAsia="Calibri" w:hAnsi="Arial" w:cs="Arial"/>
          <w:lang w:val="en-US"/>
        </w:rPr>
        <w:t xml:space="preserve">two </w:t>
      </w:r>
      <w:r w:rsidRPr="00AF156F">
        <w:rPr>
          <w:rFonts w:ascii="Arial" w:eastAsia="Calibri" w:hAnsi="Arial" w:cs="Arial"/>
          <w:lang w:val="en-US"/>
        </w:rPr>
        <w:t>hides</w:t>
      </w:r>
      <w:r w:rsidR="00BA3D10" w:rsidRPr="00AF156F">
        <w:rPr>
          <w:rFonts w:ascii="Arial" w:eastAsia="Calibri" w:hAnsi="Arial" w:cs="Arial"/>
          <w:lang w:val="en-US"/>
        </w:rPr>
        <w:t>, just south-east of the bowling green</w:t>
      </w:r>
      <w:r w:rsidR="00AB7C73">
        <w:rPr>
          <w:rFonts w:ascii="Arial" w:eastAsia="Calibri" w:hAnsi="Arial" w:cs="Arial"/>
          <w:lang w:val="en-US"/>
        </w:rPr>
        <w:t xml:space="preserve">. Whilst this is probably an indicative location, we </w:t>
      </w:r>
      <w:r w:rsidR="00DD7BB3" w:rsidRPr="00AF156F">
        <w:rPr>
          <w:rFonts w:ascii="Arial" w:eastAsia="Calibri" w:hAnsi="Arial" w:cs="Arial"/>
          <w:lang w:val="en-US"/>
        </w:rPr>
        <w:t xml:space="preserve">recommend </w:t>
      </w:r>
      <w:r w:rsidR="00AB7C73">
        <w:rPr>
          <w:rFonts w:ascii="Arial" w:eastAsia="Calibri" w:hAnsi="Arial" w:cs="Arial"/>
          <w:lang w:val="en-US"/>
        </w:rPr>
        <w:t>that being</w:t>
      </w:r>
      <w:r w:rsidR="00DD7BB3" w:rsidRPr="00AF156F">
        <w:rPr>
          <w:rFonts w:ascii="Arial" w:eastAsia="Calibri" w:hAnsi="Arial" w:cs="Arial"/>
          <w:lang w:val="en-US"/>
        </w:rPr>
        <w:t xml:space="preserve"> in the wet woodland is neither feasible or desirable</w:t>
      </w:r>
      <w:r w:rsidR="00513E0E" w:rsidRPr="00AF156F">
        <w:rPr>
          <w:rFonts w:ascii="Arial" w:eastAsia="Calibri" w:hAnsi="Arial" w:cs="Arial"/>
          <w:lang w:val="en-US"/>
        </w:rPr>
        <w:t>, and that further consideration is given as to where any hides could be installed</w:t>
      </w:r>
      <w:r w:rsidR="008B2138">
        <w:rPr>
          <w:rFonts w:ascii="Arial" w:eastAsia="Calibri" w:hAnsi="Arial" w:cs="Arial"/>
          <w:lang w:val="en-US"/>
        </w:rPr>
        <w:t xml:space="preserve"> (for example, </w:t>
      </w:r>
      <w:r w:rsidR="008B2138" w:rsidRPr="00AF156F">
        <w:rPr>
          <w:rFonts w:ascii="Arial" w:eastAsia="Calibri" w:hAnsi="Arial" w:cs="Arial"/>
          <w:lang w:val="en-US"/>
        </w:rPr>
        <w:t>on the eastern side of the reservoir</w:t>
      </w:r>
      <w:r w:rsidR="008B2138">
        <w:rPr>
          <w:rFonts w:ascii="Arial" w:eastAsia="Calibri" w:hAnsi="Arial" w:cs="Arial"/>
          <w:lang w:val="en-US"/>
        </w:rPr>
        <w:t>)</w:t>
      </w:r>
      <w:r w:rsidR="008B2138" w:rsidRPr="00AF156F">
        <w:rPr>
          <w:rFonts w:ascii="Arial" w:eastAsia="Calibri" w:hAnsi="Arial" w:cs="Arial"/>
          <w:lang w:val="en-US"/>
        </w:rPr>
        <w:t xml:space="preserve">, following </w:t>
      </w:r>
      <w:r w:rsidR="008B2138">
        <w:rPr>
          <w:rFonts w:ascii="Arial" w:eastAsia="Calibri" w:hAnsi="Arial" w:cs="Arial"/>
          <w:lang w:val="en-US"/>
        </w:rPr>
        <w:t xml:space="preserve">further </w:t>
      </w:r>
      <w:r w:rsidR="008B2138" w:rsidRPr="00AF156F">
        <w:rPr>
          <w:rFonts w:ascii="Arial" w:eastAsia="Calibri" w:hAnsi="Arial" w:cs="Arial"/>
          <w:lang w:val="en-US"/>
        </w:rPr>
        <w:t>discussions</w:t>
      </w:r>
      <w:r w:rsidR="008B2138">
        <w:rPr>
          <w:rFonts w:ascii="Arial" w:eastAsia="Calibri" w:hAnsi="Arial" w:cs="Arial"/>
          <w:lang w:val="en-US"/>
        </w:rPr>
        <w:t xml:space="preserve"> linked to the </w:t>
      </w:r>
      <w:r w:rsidR="00684315">
        <w:rPr>
          <w:rFonts w:ascii="Arial" w:eastAsia="Calibri" w:hAnsi="Arial" w:cs="Arial"/>
          <w:lang w:val="en-US"/>
        </w:rPr>
        <w:t>SSSI mitigation strategy of the West H</w:t>
      </w:r>
      <w:r w:rsidR="00684315">
        <w:rPr>
          <w:rFonts w:ascii="Arial" w:eastAsia="Calibri" w:hAnsi="Arial" w:cs="Arial"/>
          <w:vanish/>
          <w:lang w:val="en-US"/>
        </w:rPr>
        <w:t>HhHG</w:t>
      </w:r>
      <w:r w:rsidR="00684315">
        <w:rPr>
          <w:rFonts w:ascii="Arial" w:eastAsia="Calibri" w:hAnsi="Arial" w:cs="Arial"/>
          <w:lang w:val="en-US"/>
        </w:rPr>
        <w:t>endon regeneration</w:t>
      </w:r>
      <w:r w:rsidR="00513E0E" w:rsidRPr="00AF156F">
        <w:rPr>
          <w:rFonts w:ascii="Arial" w:eastAsia="Calibri" w:hAnsi="Arial" w:cs="Arial"/>
          <w:lang w:val="en-US"/>
        </w:rPr>
        <w:t xml:space="preserve">. </w:t>
      </w:r>
      <w:r w:rsidR="007951A4">
        <w:rPr>
          <w:rFonts w:ascii="Arial" w:eastAsia="Calibri" w:hAnsi="Arial" w:cs="Arial"/>
          <w:lang w:val="en-US"/>
        </w:rPr>
        <w:t xml:space="preserve">The Trust is happy to contribute </w:t>
      </w:r>
      <w:r w:rsidR="008B2138">
        <w:rPr>
          <w:rFonts w:ascii="Arial" w:eastAsia="Calibri" w:hAnsi="Arial" w:cs="Arial"/>
          <w:lang w:val="en-US"/>
        </w:rPr>
        <w:t>to this, in liaison with Natural England &amp; Canal &amp; River Trust.</w:t>
      </w:r>
    </w:p>
    <w:p w14:paraId="00443CDD" w14:textId="576E7D7C" w:rsidR="00580C10" w:rsidRPr="00754394" w:rsidRDefault="00580C10" w:rsidP="005A3345">
      <w:pPr>
        <w:rPr>
          <w:rFonts w:ascii="Arial" w:eastAsia="Calibri" w:hAnsi="Arial" w:cs="Arial"/>
          <w:b/>
          <w:lang w:val="en-US"/>
        </w:rPr>
      </w:pPr>
      <w:r w:rsidRPr="00754394">
        <w:rPr>
          <w:rFonts w:ascii="Arial" w:eastAsia="Calibri" w:hAnsi="Arial" w:cs="Arial"/>
          <w:b/>
          <w:lang w:val="en-US"/>
        </w:rPr>
        <w:t>Paths</w:t>
      </w:r>
    </w:p>
    <w:p w14:paraId="7D4596EA" w14:textId="45ED206A" w:rsidR="00580C10" w:rsidRDefault="00580C10" w:rsidP="005A3345">
      <w:pPr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We note the desire to improve the quality of the existing path network</w:t>
      </w:r>
      <w:r w:rsidR="00754394">
        <w:rPr>
          <w:rFonts w:ascii="Arial" w:eastAsia="Calibri" w:hAnsi="Arial" w:cs="Arial"/>
          <w:lang w:val="en-US"/>
        </w:rPr>
        <w:t xml:space="preserve">. We recommend that this should be undertaken sensitively to retain an informal feel of the </w:t>
      </w:r>
      <w:proofErr w:type="gramStart"/>
      <w:r w:rsidR="00754394">
        <w:rPr>
          <w:rFonts w:ascii="Arial" w:eastAsia="Calibri" w:hAnsi="Arial" w:cs="Arial"/>
          <w:lang w:val="en-US"/>
        </w:rPr>
        <w:t>site, and</w:t>
      </w:r>
      <w:proofErr w:type="gramEnd"/>
      <w:r w:rsidR="00754394">
        <w:rPr>
          <w:rFonts w:ascii="Arial" w:eastAsia="Calibri" w:hAnsi="Arial" w:cs="Arial"/>
          <w:lang w:val="en-US"/>
        </w:rPr>
        <w:t xml:space="preserve"> reduce non-porous hard-surfacing to the very minimum (and outside the LNR/SMINC).  Some paths near to the reservoir </w:t>
      </w:r>
      <w:r w:rsidR="000B290B">
        <w:rPr>
          <w:rFonts w:ascii="Arial" w:eastAsia="Calibri" w:hAnsi="Arial" w:cs="Arial"/>
          <w:lang w:val="en-US"/>
        </w:rPr>
        <w:t>require</w:t>
      </w:r>
      <w:r w:rsidR="00754394">
        <w:rPr>
          <w:rFonts w:ascii="Arial" w:eastAsia="Calibri" w:hAnsi="Arial" w:cs="Arial"/>
          <w:lang w:val="en-US"/>
        </w:rPr>
        <w:t xml:space="preserve"> upgrading, but with a </w:t>
      </w:r>
      <w:r w:rsidR="005F774D">
        <w:rPr>
          <w:rFonts w:ascii="Arial" w:eastAsia="Calibri" w:hAnsi="Arial" w:cs="Arial"/>
          <w:lang w:val="en-US"/>
        </w:rPr>
        <w:t xml:space="preserve">design and </w:t>
      </w:r>
      <w:r w:rsidR="00754394">
        <w:rPr>
          <w:rFonts w:ascii="Arial" w:eastAsia="Calibri" w:hAnsi="Arial" w:cs="Arial"/>
          <w:lang w:val="en-US"/>
        </w:rPr>
        <w:t>structure that</w:t>
      </w:r>
      <w:r w:rsidR="00195B08">
        <w:rPr>
          <w:rFonts w:ascii="Arial" w:eastAsia="Calibri" w:hAnsi="Arial" w:cs="Arial"/>
          <w:lang w:val="en-US"/>
        </w:rPr>
        <w:t xml:space="preserve"> is naturalistic,</w:t>
      </w:r>
      <w:r w:rsidR="00754394">
        <w:rPr>
          <w:rFonts w:ascii="Arial" w:eastAsia="Calibri" w:hAnsi="Arial" w:cs="Arial"/>
          <w:lang w:val="en-US"/>
        </w:rPr>
        <w:t xml:space="preserve"> retains porosity</w:t>
      </w:r>
      <w:r w:rsidR="00D01FB4">
        <w:rPr>
          <w:rFonts w:ascii="Arial" w:eastAsia="Calibri" w:hAnsi="Arial" w:cs="Arial"/>
          <w:lang w:val="en-US"/>
        </w:rPr>
        <w:t>, avoids sensitive areas of habitat,</w:t>
      </w:r>
      <w:r w:rsidR="00754394">
        <w:rPr>
          <w:rFonts w:ascii="Arial" w:eastAsia="Calibri" w:hAnsi="Arial" w:cs="Arial"/>
          <w:lang w:val="en-US"/>
        </w:rPr>
        <w:t xml:space="preserve"> and </w:t>
      </w:r>
      <w:r w:rsidR="00195B08">
        <w:rPr>
          <w:rFonts w:ascii="Arial" w:eastAsia="Calibri" w:hAnsi="Arial" w:cs="Arial"/>
          <w:lang w:val="en-US"/>
        </w:rPr>
        <w:t>that can be easily maintained (for example tamped hoggins).</w:t>
      </w:r>
    </w:p>
    <w:p w14:paraId="06BBA5EB" w14:textId="33641733" w:rsidR="00E804E2" w:rsidRDefault="00A303A4" w:rsidP="005A3345">
      <w:pPr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As for the proposed cycle-paths, we </w:t>
      </w:r>
      <w:r w:rsidR="009342D7">
        <w:rPr>
          <w:rFonts w:ascii="Arial" w:eastAsia="Calibri" w:hAnsi="Arial" w:cs="Arial"/>
          <w:lang w:val="en-US"/>
        </w:rPr>
        <w:t>do not support these being hard-surfaced within the SSSI/LNR/SMINC</w:t>
      </w:r>
      <w:r w:rsidR="00996812">
        <w:rPr>
          <w:rFonts w:ascii="Arial" w:eastAsia="Calibri" w:hAnsi="Arial" w:cs="Arial"/>
          <w:lang w:val="en-US"/>
        </w:rPr>
        <w:t xml:space="preserve"> (as also suggested by Natural England)</w:t>
      </w:r>
      <w:r w:rsidR="00E804E2">
        <w:rPr>
          <w:rFonts w:ascii="Arial" w:eastAsia="Calibri" w:hAnsi="Arial" w:cs="Arial"/>
          <w:lang w:val="en-US"/>
        </w:rPr>
        <w:t xml:space="preserve">. At a suggested 3m width these would </w:t>
      </w:r>
      <w:r w:rsidR="005F774D">
        <w:rPr>
          <w:rFonts w:ascii="Arial" w:eastAsia="Calibri" w:hAnsi="Arial" w:cs="Arial"/>
          <w:lang w:val="en-US"/>
        </w:rPr>
        <w:t xml:space="preserve">result in the loss of </w:t>
      </w:r>
      <w:r w:rsidR="00E804E2">
        <w:rPr>
          <w:rFonts w:ascii="Arial" w:eastAsia="Calibri" w:hAnsi="Arial" w:cs="Arial"/>
          <w:lang w:val="en-US"/>
        </w:rPr>
        <w:t xml:space="preserve">existing vegetation </w:t>
      </w:r>
      <w:r w:rsidR="005D56EB">
        <w:rPr>
          <w:rFonts w:ascii="Arial" w:eastAsia="Calibri" w:hAnsi="Arial" w:cs="Arial"/>
          <w:lang w:val="en-US"/>
        </w:rPr>
        <w:t xml:space="preserve">for which would need to be mitigated for. In this respect a more detailed </w:t>
      </w:r>
      <w:r w:rsidR="00B23AA6">
        <w:rPr>
          <w:rFonts w:ascii="Arial" w:eastAsia="Calibri" w:hAnsi="Arial" w:cs="Arial"/>
          <w:lang w:val="en-US"/>
        </w:rPr>
        <w:t xml:space="preserve">pedestrian </w:t>
      </w:r>
      <w:r w:rsidR="005D56EB">
        <w:rPr>
          <w:rFonts w:ascii="Arial" w:eastAsia="Calibri" w:hAnsi="Arial" w:cs="Arial"/>
          <w:lang w:val="en-US"/>
        </w:rPr>
        <w:t xml:space="preserve">access &amp; cycling design strategy should be developed to set out how </w:t>
      </w:r>
      <w:r w:rsidR="001D3FA8">
        <w:rPr>
          <w:rFonts w:ascii="Arial" w:eastAsia="Calibri" w:hAnsi="Arial" w:cs="Arial"/>
          <w:lang w:val="en-US"/>
        </w:rPr>
        <w:t>this can be implemented without adverse impacts on the site’s ecological sensitivities.</w:t>
      </w:r>
    </w:p>
    <w:p w14:paraId="1AB84A45" w14:textId="16C57C3C" w:rsidR="004E04A2" w:rsidRDefault="004E04A2" w:rsidP="005A3345">
      <w:pPr>
        <w:rPr>
          <w:rFonts w:ascii="Arial" w:eastAsia="Calibri" w:hAnsi="Arial" w:cs="Arial"/>
          <w:b/>
          <w:lang w:val="en-US"/>
        </w:rPr>
      </w:pPr>
      <w:r w:rsidRPr="004E04A2">
        <w:rPr>
          <w:rFonts w:ascii="Arial" w:eastAsia="Calibri" w:hAnsi="Arial" w:cs="Arial"/>
          <w:b/>
          <w:lang w:val="en-US"/>
        </w:rPr>
        <w:t>Car-parking</w:t>
      </w:r>
    </w:p>
    <w:p w14:paraId="313BC12C" w14:textId="5095B8AC" w:rsidR="004E04A2" w:rsidRDefault="00213D21" w:rsidP="005A3345">
      <w:pPr>
        <w:rPr>
          <w:rFonts w:ascii="Arial" w:eastAsia="Calibri" w:hAnsi="Arial" w:cs="Arial"/>
          <w:lang w:val="en-US"/>
        </w:rPr>
      </w:pPr>
      <w:r w:rsidRPr="00984FFB">
        <w:rPr>
          <w:rFonts w:ascii="Arial" w:eastAsia="Calibri" w:hAnsi="Arial" w:cs="Arial"/>
          <w:lang w:val="en-US"/>
        </w:rPr>
        <w:t xml:space="preserve">We welcome the use of </w:t>
      </w:r>
      <w:r w:rsidR="00AF5313" w:rsidRPr="00984FFB">
        <w:rPr>
          <w:rFonts w:ascii="Arial" w:eastAsia="Calibri" w:hAnsi="Arial" w:cs="Arial"/>
          <w:lang w:val="en-US"/>
        </w:rPr>
        <w:t xml:space="preserve">permeable surfacing and planting to enhance the car-parks.  Nevertheless, the creation of </w:t>
      </w:r>
      <w:r w:rsidR="00984FFB" w:rsidRPr="00984FFB">
        <w:rPr>
          <w:rFonts w:ascii="Arial" w:eastAsia="Calibri" w:hAnsi="Arial" w:cs="Arial"/>
          <w:lang w:val="en-US"/>
        </w:rPr>
        <w:t>new car-parking areas will result in a net loss of grassland, which should be mitigated where possible.</w:t>
      </w:r>
    </w:p>
    <w:p w14:paraId="2512C37D" w14:textId="7A488D51" w:rsidR="00B223B3" w:rsidRPr="00B223B3" w:rsidRDefault="00B223B3" w:rsidP="00B223B3">
      <w:pPr>
        <w:rPr>
          <w:rFonts w:ascii="Arial" w:eastAsia="Calibri" w:hAnsi="Arial" w:cs="Arial"/>
          <w:b/>
          <w:lang w:val="en-US"/>
        </w:rPr>
      </w:pPr>
      <w:r w:rsidRPr="00B223B3">
        <w:rPr>
          <w:rFonts w:ascii="Arial" w:eastAsia="Calibri" w:hAnsi="Arial" w:cs="Arial"/>
          <w:b/>
          <w:lang w:val="en-US"/>
        </w:rPr>
        <w:t xml:space="preserve">Biodiversity Net </w:t>
      </w:r>
      <w:r w:rsidR="00D11F3C">
        <w:rPr>
          <w:rFonts w:ascii="Arial" w:eastAsia="Calibri" w:hAnsi="Arial" w:cs="Arial"/>
          <w:b/>
          <w:lang w:val="en-US"/>
        </w:rPr>
        <w:t>G</w:t>
      </w:r>
      <w:r w:rsidRPr="00B223B3">
        <w:rPr>
          <w:rFonts w:ascii="Arial" w:eastAsia="Calibri" w:hAnsi="Arial" w:cs="Arial"/>
          <w:b/>
          <w:lang w:val="en-US"/>
        </w:rPr>
        <w:t>ain</w:t>
      </w:r>
    </w:p>
    <w:p w14:paraId="136BFDF5" w14:textId="57598D42" w:rsidR="00B223B3" w:rsidRDefault="00186E10" w:rsidP="005A3345">
      <w:pPr>
        <w:rPr>
          <w:rFonts w:ascii="Arial" w:eastAsia="Calibri" w:hAnsi="Arial" w:cs="Arial"/>
          <w:lang w:val="en-US"/>
        </w:rPr>
      </w:pPr>
      <w:r w:rsidRPr="00CC7D7A">
        <w:rPr>
          <w:rFonts w:ascii="Arial" w:eastAsia="Calibri" w:hAnsi="Arial" w:cs="Arial"/>
          <w:lang w:val="en-US"/>
        </w:rPr>
        <w:t xml:space="preserve">The new features and facilities proposed for the </w:t>
      </w:r>
      <w:r w:rsidR="00CC7D7A">
        <w:rPr>
          <w:rFonts w:ascii="Arial" w:eastAsia="Calibri" w:hAnsi="Arial" w:cs="Arial"/>
          <w:lang w:val="en-US"/>
        </w:rPr>
        <w:t>P</w:t>
      </w:r>
      <w:r w:rsidRPr="00CC7D7A">
        <w:rPr>
          <w:rFonts w:ascii="Arial" w:eastAsia="Calibri" w:hAnsi="Arial" w:cs="Arial"/>
          <w:lang w:val="en-US"/>
        </w:rPr>
        <w:t xml:space="preserve">laying Fields represent a significant </w:t>
      </w:r>
      <w:r w:rsidR="009609F4">
        <w:rPr>
          <w:rFonts w:ascii="Arial" w:eastAsia="Calibri" w:hAnsi="Arial" w:cs="Arial"/>
          <w:lang w:val="en-US"/>
        </w:rPr>
        <w:t>upgrade and intensification of development on the area. Whilst this is in keeping with the desire to improve the recreational offer for the borough</w:t>
      </w:r>
      <w:r w:rsidR="00B87166">
        <w:rPr>
          <w:rFonts w:ascii="Arial" w:eastAsia="Calibri" w:hAnsi="Arial" w:cs="Arial"/>
          <w:lang w:val="en-US"/>
        </w:rPr>
        <w:t xml:space="preserve"> - </w:t>
      </w:r>
      <w:r w:rsidR="00960223">
        <w:rPr>
          <w:rFonts w:ascii="Arial" w:eastAsia="Calibri" w:hAnsi="Arial" w:cs="Arial"/>
          <w:lang w:val="en-US"/>
        </w:rPr>
        <w:t>which in principle the Trust acknowledges</w:t>
      </w:r>
      <w:r w:rsidR="00B87166">
        <w:rPr>
          <w:rFonts w:ascii="Arial" w:eastAsia="Calibri" w:hAnsi="Arial" w:cs="Arial"/>
          <w:lang w:val="en-US"/>
        </w:rPr>
        <w:t xml:space="preserve"> -</w:t>
      </w:r>
      <w:r w:rsidR="00960223">
        <w:rPr>
          <w:rFonts w:ascii="Arial" w:eastAsia="Calibri" w:hAnsi="Arial" w:cs="Arial"/>
          <w:lang w:val="en-US"/>
        </w:rPr>
        <w:t xml:space="preserve"> </w:t>
      </w:r>
      <w:r w:rsidR="00B87166">
        <w:rPr>
          <w:rFonts w:ascii="Arial" w:eastAsia="Calibri" w:hAnsi="Arial" w:cs="Arial"/>
          <w:lang w:val="en-US"/>
        </w:rPr>
        <w:t xml:space="preserve">even with some further refinements to the design to </w:t>
      </w:r>
      <w:proofErr w:type="spellStart"/>
      <w:r w:rsidR="00B87166">
        <w:rPr>
          <w:rFonts w:ascii="Arial" w:eastAsia="Calibri" w:hAnsi="Arial" w:cs="Arial"/>
          <w:lang w:val="en-US"/>
        </w:rPr>
        <w:t>minimise</w:t>
      </w:r>
      <w:proofErr w:type="spellEnd"/>
      <w:r w:rsidR="00B87166">
        <w:rPr>
          <w:rFonts w:ascii="Arial" w:eastAsia="Calibri" w:hAnsi="Arial" w:cs="Arial"/>
          <w:lang w:val="en-US"/>
        </w:rPr>
        <w:t xml:space="preserve"> its ecological impacts at some key points,</w:t>
      </w:r>
      <w:r w:rsidR="008166B5">
        <w:rPr>
          <w:rFonts w:ascii="Arial" w:eastAsia="Calibri" w:hAnsi="Arial" w:cs="Arial"/>
          <w:lang w:val="en-US"/>
        </w:rPr>
        <w:t xml:space="preserve"> there is likely to be a net biodiversity impact.  </w:t>
      </w:r>
      <w:r w:rsidR="00C26B42">
        <w:rPr>
          <w:rFonts w:ascii="Arial" w:eastAsia="Calibri" w:hAnsi="Arial" w:cs="Arial"/>
          <w:lang w:val="en-US"/>
        </w:rPr>
        <w:t xml:space="preserve">At present this is likely to be negative, although it may be reduced through some of the measures we have recommended.  </w:t>
      </w:r>
    </w:p>
    <w:p w14:paraId="3D52C864" w14:textId="317F95BE" w:rsidR="00B01587" w:rsidRDefault="00B47D2F" w:rsidP="005A3345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lang w:val="en-US"/>
        </w:rPr>
        <w:t>The Preliminary Ecological Appraisal (MKA Ecology, September 2018) notes: “</w:t>
      </w:r>
      <w:r w:rsidRPr="00546F67">
        <w:rPr>
          <w:rFonts w:ascii="Arial" w:eastAsia="Calibri" w:hAnsi="Arial" w:cs="Arial"/>
          <w:i/>
        </w:rPr>
        <w:t>The Site provides several exciting opportunities for biodiversity enhancement, including</w:t>
      </w:r>
      <w:r w:rsidRPr="00546F67">
        <w:rPr>
          <w:rFonts w:ascii="Arial" w:eastAsia="Calibri" w:hAnsi="Arial" w:cs="Arial"/>
        </w:rPr>
        <w:t xml:space="preserve"> </w:t>
      </w:r>
      <w:r w:rsidRPr="00546F67">
        <w:rPr>
          <w:rFonts w:ascii="Arial" w:eastAsia="Calibri" w:hAnsi="Arial" w:cs="Arial"/>
          <w:i/>
        </w:rPr>
        <w:t>the retention of existing green infrastructure and the enhancement of habitat corridors to improve connectivity across the Site and the wider surrounding area</w:t>
      </w:r>
      <w:r w:rsidRPr="00546F67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”</w:t>
      </w:r>
      <w:r w:rsidRPr="00546F67">
        <w:rPr>
          <w:rFonts w:ascii="Arial" w:eastAsia="Calibri" w:hAnsi="Arial" w:cs="Arial"/>
        </w:rPr>
        <w:t xml:space="preserve"> </w:t>
      </w:r>
      <w:r w:rsidR="00B01587">
        <w:rPr>
          <w:rFonts w:ascii="Arial" w:eastAsia="Calibri" w:hAnsi="Arial" w:cs="Arial"/>
        </w:rPr>
        <w:t xml:space="preserve">We also support </w:t>
      </w:r>
      <w:proofErr w:type="gramStart"/>
      <w:r w:rsidR="00B01587">
        <w:rPr>
          <w:rFonts w:ascii="Arial" w:eastAsia="Calibri" w:hAnsi="Arial" w:cs="Arial"/>
        </w:rPr>
        <w:t>all of</w:t>
      </w:r>
      <w:proofErr w:type="gramEnd"/>
      <w:r w:rsidR="00B01587">
        <w:rPr>
          <w:rFonts w:ascii="Arial" w:eastAsia="Calibri" w:hAnsi="Arial" w:cs="Arial"/>
        </w:rPr>
        <w:t xml:space="preserve"> the recommendations made in the Appraisal.</w:t>
      </w:r>
    </w:p>
    <w:p w14:paraId="1F30054D" w14:textId="2CC812B5" w:rsidR="00655157" w:rsidRDefault="00FA0D24" w:rsidP="005A3345">
      <w:pPr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The proposals should not result in a net biodiversity loss to the site, let alone adverse impacts to the SSSI, LNR and/or the SMINC. </w:t>
      </w:r>
      <w:r w:rsidR="00B7592D">
        <w:rPr>
          <w:rFonts w:ascii="Arial" w:eastAsia="Calibri" w:hAnsi="Arial" w:cs="Arial"/>
          <w:lang w:val="en-US"/>
        </w:rPr>
        <w:t>The Trust recommends, given the scale and location</w:t>
      </w:r>
      <w:r w:rsidR="00B47D2F">
        <w:rPr>
          <w:rFonts w:ascii="Arial" w:eastAsia="Calibri" w:hAnsi="Arial" w:cs="Arial"/>
          <w:lang w:val="en-US"/>
        </w:rPr>
        <w:t xml:space="preserve"> of the </w:t>
      </w:r>
      <w:r w:rsidR="003F38C6">
        <w:rPr>
          <w:rFonts w:ascii="Arial" w:eastAsia="Calibri" w:hAnsi="Arial" w:cs="Arial"/>
          <w:lang w:val="en-US"/>
        </w:rPr>
        <w:t>proposals</w:t>
      </w:r>
      <w:r w:rsidR="00B7592D">
        <w:rPr>
          <w:rFonts w:ascii="Arial" w:eastAsia="Calibri" w:hAnsi="Arial" w:cs="Arial"/>
          <w:lang w:val="en-US"/>
        </w:rPr>
        <w:t xml:space="preserve">, that a </w:t>
      </w:r>
      <w:r w:rsidR="00B47D2F">
        <w:rPr>
          <w:rFonts w:ascii="Arial" w:eastAsia="Calibri" w:hAnsi="Arial" w:cs="Arial"/>
          <w:lang w:val="en-US"/>
        </w:rPr>
        <w:t xml:space="preserve">specific </w:t>
      </w:r>
      <w:r w:rsidR="00B7592D">
        <w:rPr>
          <w:rFonts w:ascii="Arial" w:eastAsia="Calibri" w:hAnsi="Arial" w:cs="Arial"/>
          <w:lang w:val="en-US"/>
        </w:rPr>
        <w:t xml:space="preserve">commitment is made </w:t>
      </w:r>
      <w:r w:rsidR="00C20ABC">
        <w:rPr>
          <w:rFonts w:ascii="Arial" w:eastAsia="Calibri" w:hAnsi="Arial" w:cs="Arial"/>
          <w:lang w:val="en-US"/>
        </w:rPr>
        <w:t>as part of</w:t>
      </w:r>
      <w:r w:rsidR="00B7592D">
        <w:rPr>
          <w:rFonts w:ascii="Arial" w:eastAsia="Calibri" w:hAnsi="Arial" w:cs="Arial"/>
          <w:lang w:val="en-US"/>
        </w:rPr>
        <w:t xml:space="preserve"> the final plan to deliver a</w:t>
      </w:r>
      <w:r w:rsidR="003F38C6">
        <w:rPr>
          <w:rFonts w:ascii="Arial" w:eastAsia="Calibri" w:hAnsi="Arial" w:cs="Arial"/>
          <w:lang w:val="en-US"/>
        </w:rPr>
        <w:t xml:space="preserve"> detailed</w:t>
      </w:r>
      <w:r w:rsidR="00B7592D">
        <w:rPr>
          <w:rFonts w:ascii="Arial" w:eastAsia="Calibri" w:hAnsi="Arial" w:cs="Arial"/>
          <w:lang w:val="en-US"/>
        </w:rPr>
        <w:t xml:space="preserve"> </w:t>
      </w:r>
      <w:r w:rsidR="00B7592D" w:rsidRPr="003F38C6">
        <w:rPr>
          <w:rFonts w:ascii="Arial" w:eastAsia="Calibri" w:hAnsi="Arial" w:cs="Arial"/>
          <w:b/>
          <w:lang w:val="en-US"/>
        </w:rPr>
        <w:t>biodiversity net gain package</w:t>
      </w:r>
      <w:r w:rsidR="00895E13">
        <w:rPr>
          <w:rFonts w:ascii="Arial" w:eastAsia="Calibri" w:hAnsi="Arial" w:cs="Arial"/>
          <w:lang w:val="en-US"/>
        </w:rPr>
        <w:t xml:space="preserve">. This can be through a combination of </w:t>
      </w:r>
      <w:r w:rsidR="00895E13">
        <w:rPr>
          <w:rFonts w:ascii="Arial" w:eastAsia="Calibri" w:hAnsi="Arial" w:cs="Arial"/>
          <w:lang w:val="en-US"/>
        </w:rPr>
        <w:lastRenderedPageBreak/>
        <w:t>measures to offset land take</w:t>
      </w:r>
      <w:r w:rsidR="00733F61">
        <w:rPr>
          <w:rFonts w:ascii="Arial" w:eastAsia="Calibri" w:hAnsi="Arial" w:cs="Arial"/>
          <w:lang w:val="en-US"/>
        </w:rPr>
        <w:t xml:space="preserve"> and adverse </w:t>
      </w:r>
      <w:r w:rsidR="00895E13">
        <w:rPr>
          <w:rFonts w:ascii="Arial" w:eastAsia="Calibri" w:hAnsi="Arial" w:cs="Arial"/>
          <w:lang w:val="en-US"/>
        </w:rPr>
        <w:t xml:space="preserve">impacts on features, </w:t>
      </w:r>
      <w:r w:rsidR="00733F61">
        <w:rPr>
          <w:rFonts w:ascii="Arial" w:eastAsia="Calibri" w:hAnsi="Arial" w:cs="Arial"/>
          <w:lang w:val="en-US"/>
        </w:rPr>
        <w:t xml:space="preserve">specific design features, and strategies on access, lighting and </w:t>
      </w:r>
      <w:r w:rsidR="008B7896">
        <w:rPr>
          <w:rFonts w:ascii="Arial" w:eastAsia="Calibri" w:hAnsi="Arial" w:cs="Arial"/>
          <w:lang w:val="en-US"/>
        </w:rPr>
        <w:t xml:space="preserve">future </w:t>
      </w:r>
      <w:r w:rsidR="00733F61">
        <w:rPr>
          <w:rFonts w:ascii="Arial" w:eastAsia="Calibri" w:hAnsi="Arial" w:cs="Arial"/>
          <w:lang w:val="en-US"/>
        </w:rPr>
        <w:t xml:space="preserve">operations that demonstrate an ecological </w:t>
      </w:r>
      <w:r w:rsidR="00611A40">
        <w:rPr>
          <w:rFonts w:ascii="Arial" w:eastAsia="Calibri" w:hAnsi="Arial" w:cs="Arial"/>
          <w:lang w:val="en-US"/>
        </w:rPr>
        <w:t xml:space="preserve">sensitivity is </w:t>
      </w:r>
      <w:r w:rsidR="008B7896">
        <w:rPr>
          <w:rFonts w:ascii="Arial" w:eastAsia="Calibri" w:hAnsi="Arial" w:cs="Arial"/>
          <w:lang w:val="en-US"/>
        </w:rPr>
        <w:t xml:space="preserve">effectively </w:t>
      </w:r>
      <w:r w:rsidR="00611A40">
        <w:rPr>
          <w:rFonts w:ascii="Arial" w:eastAsia="Calibri" w:hAnsi="Arial" w:cs="Arial"/>
          <w:lang w:val="en-US"/>
        </w:rPr>
        <w:t>embedded</w:t>
      </w:r>
      <w:r w:rsidR="008B7896">
        <w:rPr>
          <w:rFonts w:ascii="Arial" w:eastAsia="Calibri" w:hAnsi="Arial" w:cs="Arial"/>
          <w:lang w:val="en-US"/>
        </w:rPr>
        <w:t xml:space="preserve">, so that the Playing Fields can complement and add value to the ecological </w:t>
      </w:r>
      <w:r w:rsidR="00D11F3C">
        <w:rPr>
          <w:rFonts w:ascii="Arial" w:eastAsia="Calibri" w:hAnsi="Arial" w:cs="Arial"/>
          <w:lang w:val="en-US"/>
        </w:rPr>
        <w:t>assets of the Welsh Harp SSSI, LNR and SMINC.</w:t>
      </w:r>
      <w:r w:rsidR="00655157">
        <w:rPr>
          <w:rFonts w:ascii="Arial" w:eastAsia="Calibri" w:hAnsi="Arial" w:cs="Arial"/>
          <w:lang w:val="en-US"/>
        </w:rPr>
        <w:t xml:space="preserve">  </w:t>
      </w:r>
    </w:p>
    <w:p w14:paraId="1ADA807E" w14:textId="5BE24B34" w:rsidR="00B223B3" w:rsidRPr="00B223B3" w:rsidRDefault="00B223B3" w:rsidP="005A3345">
      <w:pPr>
        <w:rPr>
          <w:rFonts w:ascii="Arial" w:eastAsia="Calibri" w:hAnsi="Arial" w:cs="Arial"/>
          <w:b/>
          <w:lang w:val="en-US"/>
        </w:rPr>
      </w:pPr>
      <w:r w:rsidRPr="00B223B3">
        <w:rPr>
          <w:rFonts w:ascii="Arial" w:eastAsia="Calibri" w:hAnsi="Arial" w:cs="Arial"/>
          <w:b/>
          <w:lang w:val="en-US"/>
        </w:rPr>
        <w:t>Future site operations and management</w:t>
      </w:r>
    </w:p>
    <w:p w14:paraId="5DDF8FEF" w14:textId="77777777" w:rsidR="00DD439A" w:rsidRDefault="00B23AA6" w:rsidP="000B290B">
      <w:pPr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A key concern that the Trust has raised</w:t>
      </w:r>
      <w:r w:rsidR="006D4734">
        <w:rPr>
          <w:rFonts w:ascii="Arial" w:eastAsia="Calibri" w:hAnsi="Arial" w:cs="Arial"/>
          <w:lang w:val="en-US"/>
        </w:rPr>
        <w:t xml:space="preserve"> in respect of the Welsh Harp Reservoir environs is the lack of a coordinated and consistent management </w:t>
      </w:r>
      <w:r w:rsidR="00795D38">
        <w:rPr>
          <w:rFonts w:ascii="Arial" w:eastAsia="Calibri" w:hAnsi="Arial" w:cs="Arial"/>
          <w:lang w:val="en-US"/>
        </w:rPr>
        <w:t>approach to the land. This is exacerbated by multiple landowners</w:t>
      </w:r>
      <w:r w:rsidR="00E9790E">
        <w:rPr>
          <w:rFonts w:ascii="Arial" w:eastAsia="Calibri" w:hAnsi="Arial" w:cs="Arial"/>
          <w:lang w:val="en-US"/>
        </w:rPr>
        <w:t>, sensitivities over the SSSI designation,</w:t>
      </w:r>
      <w:r w:rsidR="00795D38">
        <w:rPr>
          <w:rFonts w:ascii="Arial" w:eastAsia="Calibri" w:hAnsi="Arial" w:cs="Arial"/>
          <w:lang w:val="en-US"/>
        </w:rPr>
        <w:t xml:space="preserve"> and the split of a significant part of the wider site across the two local authorities. </w:t>
      </w:r>
      <w:r w:rsidR="00572A83">
        <w:rPr>
          <w:rFonts w:ascii="Arial" w:eastAsia="Calibri" w:hAnsi="Arial" w:cs="Arial"/>
          <w:lang w:val="en-US"/>
        </w:rPr>
        <w:t xml:space="preserve">Whilst the Playing Fields fall entirely within LB Barnet, their future management should aim to </w:t>
      </w:r>
      <w:r w:rsidR="00E9790E">
        <w:rPr>
          <w:rFonts w:ascii="Arial" w:eastAsia="Calibri" w:hAnsi="Arial" w:cs="Arial"/>
          <w:lang w:val="en-US"/>
        </w:rPr>
        <w:t xml:space="preserve">be </w:t>
      </w:r>
      <w:r w:rsidR="00EA7180">
        <w:rPr>
          <w:rFonts w:ascii="Arial" w:eastAsia="Calibri" w:hAnsi="Arial" w:cs="Arial"/>
          <w:lang w:val="en-US"/>
        </w:rPr>
        <w:t xml:space="preserve">sensitive to the ecological designations that fall within the </w:t>
      </w:r>
      <w:r w:rsidR="00D0313C">
        <w:rPr>
          <w:rFonts w:ascii="Arial" w:eastAsia="Calibri" w:hAnsi="Arial" w:cs="Arial"/>
          <w:lang w:val="en-US"/>
        </w:rPr>
        <w:t xml:space="preserve">area, and ideally help to shape a longer-term </w:t>
      </w:r>
      <w:r w:rsidR="00065CFE">
        <w:rPr>
          <w:rFonts w:ascii="Arial" w:eastAsia="Calibri" w:hAnsi="Arial" w:cs="Arial"/>
          <w:lang w:val="en-US"/>
        </w:rPr>
        <w:t xml:space="preserve">management </w:t>
      </w:r>
      <w:r w:rsidR="00D0313C">
        <w:rPr>
          <w:rFonts w:ascii="Arial" w:eastAsia="Calibri" w:hAnsi="Arial" w:cs="Arial"/>
          <w:lang w:val="en-US"/>
        </w:rPr>
        <w:t xml:space="preserve">philosophy for the wider Welsh Harp environs. </w:t>
      </w:r>
    </w:p>
    <w:p w14:paraId="24592353" w14:textId="2B5D6410" w:rsidR="000B290B" w:rsidRPr="000B290B" w:rsidRDefault="00D0313C" w:rsidP="000B290B">
      <w:pPr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We recognise that this </w:t>
      </w:r>
      <w:r w:rsidR="00653818">
        <w:rPr>
          <w:rFonts w:ascii="Arial" w:eastAsia="Calibri" w:hAnsi="Arial" w:cs="Arial"/>
          <w:lang w:val="en-US"/>
        </w:rPr>
        <w:t>will require alignmen</w:t>
      </w:r>
      <w:r w:rsidR="00065CFE">
        <w:rPr>
          <w:rFonts w:ascii="Arial" w:eastAsia="Calibri" w:hAnsi="Arial" w:cs="Arial"/>
          <w:lang w:val="en-US"/>
        </w:rPr>
        <w:t>t with</w:t>
      </w:r>
      <w:r w:rsidR="00653818">
        <w:rPr>
          <w:rFonts w:ascii="Arial" w:eastAsia="Calibri" w:hAnsi="Arial" w:cs="Arial"/>
          <w:lang w:val="en-US"/>
        </w:rPr>
        <w:t xml:space="preserve"> the development of a clearer vision for the Welsh Harp (which includes the Playing Fields)</w:t>
      </w:r>
      <w:r w:rsidR="00065CFE">
        <w:rPr>
          <w:rFonts w:ascii="Arial" w:eastAsia="Calibri" w:hAnsi="Arial" w:cs="Arial"/>
          <w:lang w:val="en-US"/>
        </w:rPr>
        <w:t xml:space="preserve">, which the Trust has been advocating with </w:t>
      </w:r>
      <w:proofErr w:type="gramStart"/>
      <w:r w:rsidR="00065CFE">
        <w:rPr>
          <w:rFonts w:ascii="Arial" w:eastAsia="Calibri" w:hAnsi="Arial" w:cs="Arial"/>
          <w:lang w:val="en-US"/>
        </w:rPr>
        <w:t>a number of</w:t>
      </w:r>
      <w:proofErr w:type="gramEnd"/>
      <w:r w:rsidR="00065CFE">
        <w:rPr>
          <w:rFonts w:ascii="Arial" w:eastAsia="Calibri" w:hAnsi="Arial" w:cs="Arial"/>
          <w:lang w:val="en-US"/>
        </w:rPr>
        <w:t xml:space="preserve"> local partners, including both local authorities.  </w:t>
      </w:r>
      <w:r w:rsidR="009F4102">
        <w:rPr>
          <w:rFonts w:ascii="Arial" w:eastAsia="Calibri" w:hAnsi="Arial" w:cs="Arial"/>
          <w:lang w:val="en-US"/>
        </w:rPr>
        <w:t xml:space="preserve">If we </w:t>
      </w:r>
      <w:r w:rsidR="00063E0E">
        <w:rPr>
          <w:rFonts w:ascii="Arial" w:eastAsia="Calibri" w:hAnsi="Arial" w:cs="Arial"/>
          <w:lang w:val="en-US"/>
        </w:rPr>
        <w:t>can secure an</w:t>
      </w:r>
      <w:r w:rsidR="00DD439A">
        <w:rPr>
          <w:rFonts w:ascii="Arial" w:eastAsia="Calibri" w:hAnsi="Arial" w:cs="Arial"/>
          <w:lang w:val="en-US"/>
        </w:rPr>
        <w:t xml:space="preserve"> </w:t>
      </w:r>
      <w:r w:rsidR="00063E0E">
        <w:rPr>
          <w:rFonts w:ascii="Arial" w:eastAsia="Calibri" w:hAnsi="Arial" w:cs="Arial"/>
          <w:lang w:val="en-US"/>
        </w:rPr>
        <w:t>agreed vision for the We</w:t>
      </w:r>
      <w:r w:rsidR="00FA0D24">
        <w:rPr>
          <w:rFonts w:ascii="Arial" w:eastAsia="Calibri" w:hAnsi="Arial" w:cs="Arial"/>
          <w:lang w:val="en-US"/>
        </w:rPr>
        <w:t>l</w:t>
      </w:r>
      <w:r w:rsidR="00063E0E">
        <w:rPr>
          <w:rFonts w:ascii="Arial" w:eastAsia="Calibri" w:hAnsi="Arial" w:cs="Arial"/>
          <w:lang w:val="en-US"/>
        </w:rPr>
        <w:t xml:space="preserve">sh Harp by the end of 2019, then this can inform the development of a management </w:t>
      </w:r>
      <w:r w:rsidR="0033293B">
        <w:rPr>
          <w:rFonts w:ascii="Arial" w:eastAsia="Calibri" w:hAnsi="Arial" w:cs="Arial"/>
          <w:lang w:val="en-US"/>
        </w:rPr>
        <w:t>specification for the Playing Fields that can help to deliver environmental gains</w:t>
      </w:r>
      <w:r w:rsidR="00E538E7">
        <w:rPr>
          <w:rFonts w:ascii="Arial" w:eastAsia="Calibri" w:hAnsi="Arial" w:cs="Arial"/>
          <w:lang w:val="en-US"/>
        </w:rPr>
        <w:t xml:space="preserve"> for the wider site.</w:t>
      </w:r>
      <w:r w:rsidR="000B290B">
        <w:rPr>
          <w:rFonts w:ascii="Arial" w:eastAsia="Calibri" w:hAnsi="Arial" w:cs="Arial"/>
          <w:lang w:val="en-US"/>
        </w:rPr>
        <w:t xml:space="preserve">  </w:t>
      </w:r>
      <w:r w:rsidR="000B290B" w:rsidRPr="000B290B">
        <w:rPr>
          <w:rFonts w:ascii="Arial" w:eastAsia="Calibri" w:hAnsi="Arial" w:cs="Arial"/>
          <w:lang w:val="en-US"/>
        </w:rPr>
        <w:t xml:space="preserve">The Trust would be keen to assist in this aspect of the masterplan going forward. </w:t>
      </w:r>
    </w:p>
    <w:p w14:paraId="06384576" w14:textId="5F209BE3" w:rsidR="00B223B3" w:rsidRDefault="00B223B3" w:rsidP="005A3345">
      <w:pPr>
        <w:rPr>
          <w:rFonts w:ascii="Arial" w:eastAsia="Calibri" w:hAnsi="Arial" w:cs="Arial"/>
          <w:lang w:val="en-US"/>
        </w:rPr>
      </w:pPr>
    </w:p>
    <w:p w14:paraId="00712EEB" w14:textId="77777777" w:rsidR="00B223B3" w:rsidRPr="00B223B3" w:rsidRDefault="00B223B3">
      <w:pPr>
        <w:rPr>
          <w:rFonts w:ascii="Arial" w:eastAsia="Calibri" w:hAnsi="Arial" w:cs="Arial"/>
          <w:b/>
          <w:lang w:val="en-US"/>
        </w:rPr>
      </w:pPr>
    </w:p>
    <w:sectPr w:rsidR="00B223B3" w:rsidRPr="00B223B3" w:rsidSect="0089481D">
      <w:footerReference w:type="default" r:id="rId12"/>
      <w:headerReference w:type="first" r:id="rId13"/>
      <w:pgSz w:w="11906" w:h="16838"/>
      <w:pgMar w:top="1440" w:right="1440" w:bottom="144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9AFA1" w14:textId="77777777" w:rsidR="00CD0D92" w:rsidRDefault="00CD0D92" w:rsidP="000D0868">
      <w:pPr>
        <w:spacing w:after="0" w:line="240" w:lineRule="auto"/>
      </w:pPr>
      <w:r>
        <w:separator/>
      </w:r>
    </w:p>
  </w:endnote>
  <w:endnote w:type="continuationSeparator" w:id="0">
    <w:p w14:paraId="0BC00AF2" w14:textId="77777777" w:rsidR="00CD0D92" w:rsidRDefault="00CD0D92" w:rsidP="000D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09588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83F416" w14:textId="5219C92E" w:rsidR="00350A61" w:rsidRDefault="00350A6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722B27" w14:textId="77777777" w:rsidR="00350A61" w:rsidRDefault="00350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E1E34" w14:textId="77777777" w:rsidR="00CD0D92" w:rsidRDefault="00CD0D92" w:rsidP="000D0868">
      <w:pPr>
        <w:spacing w:after="0" w:line="240" w:lineRule="auto"/>
      </w:pPr>
      <w:r>
        <w:separator/>
      </w:r>
    </w:p>
  </w:footnote>
  <w:footnote w:type="continuationSeparator" w:id="0">
    <w:p w14:paraId="0D4B0B41" w14:textId="77777777" w:rsidR="00CD0D92" w:rsidRDefault="00CD0D92" w:rsidP="000D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Layout w:type="fixed"/>
      <w:tblLook w:val="0000" w:firstRow="0" w:lastRow="0" w:firstColumn="0" w:lastColumn="0" w:noHBand="0" w:noVBand="0"/>
    </w:tblPr>
    <w:tblGrid>
      <w:gridCol w:w="7705"/>
      <w:gridCol w:w="1759"/>
    </w:tblGrid>
    <w:tr w:rsidR="0089481D" w:rsidRPr="005A618E" w14:paraId="61FF8242" w14:textId="77777777" w:rsidTr="002656A5">
      <w:tc>
        <w:tcPr>
          <w:tcW w:w="7705" w:type="dxa"/>
        </w:tcPr>
        <w:p w14:paraId="61FF823A" w14:textId="77777777" w:rsidR="0089481D" w:rsidRPr="000D0868" w:rsidRDefault="0089481D" w:rsidP="0089481D">
          <w:pPr>
            <w:spacing w:after="0" w:line="240" w:lineRule="auto"/>
            <w:jc w:val="right"/>
            <w:rPr>
              <w:rFonts w:ascii="Arial" w:eastAsia="Times New Roman" w:hAnsi="Arial" w:cs="Arial"/>
              <w:sz w:val="20"/>
              <w:szCs w:val="20"/>
            </w:rPr>
          </w:pPr>
          <w:r w:rsidRPr="000D0868">
            <w:rPr>
              <w:rFonts w:ascii="Arial" w:eastAsia="Times New Roman" w:hAnsi="Arial" w:cs="Arial"/>
              <w:sz w:val="20"/>
              <w:szCs w:val="20"/>
            </w:rPr>
            <w:t>Dean Bradley House</w:t>
          </w:r>
        </w:p>
        <w:p w14:paraId="61FF823B" w14:textId="77777777" w:rsidR="0089481D" w:rsidRPr="000D0868" w:rsidRDefault="0089481D" w:rsidP="0089481D">
          <w:pPr>
            <w:spacing w:after="0" w:line="240" w:lineRule="auto"/>
            <w:jc w:val="right"/>
            <w:rPr>
              <w:rFonts w:ascii="Arial" w:eastAsia="Times New Roman" w:hAnsi="Arial" w:cs="Arial"/>
              <w:sz w:val="20"/>
              <w:szCs w:val="20"/>
            </w:rPr>
          </w:pPr>
          <w:r w:rsidRPr="000D0868">
            <w:rPr>
              <w:rFonts w:ascii="Arial" w:eastAsia="Times New Roman" w:hAnsi="Arial" w:cs="Arial"/>
              <w:sz w:val="20"/>
              <w:szCs w:val="20"/>
            </w:rPr>
            <w:t xml:space="preserve">52 Horseferry Road </w:t>
          </w:r>
        </w:p>
        <w:p w14:paraId="3C6394DA" w14:textId="77777777" w:rsidR="00AA06D1" w:rsidRDefault="0089481D" w:rsidP="009A3547">
          <w:pPr>
            <w:spacing w:after="0" w:line="240" w:lineRule="auto"/>
            <w:jc w:val="right"/>
            <w:rPr>
              <w:rFonts w:ascii="Arial" w:eastAsia="Times New Roman" w:hAnsi="Arial" w:cs="Arial"/>
              <w:sz w:val="20"/>
              <w:szCs w:val="20"/>
            </w:rPr>
          </w:pPr>
          <w:r w:rsidRPr="000D0868">
            <w:rPr>
              <w:rFonts w:ascii="Arial" w:eastAsia="Times New Roman" w:hAnsi="Arial" w:cs="Arial"/>
              <w:sz w:val="20"/>
              <w:szCs w:val="20"/>
            </w:rPr>
            <w:t xml:space="preserve">London </w:t>
          </w:r>
          <w:r w:rsidR="009A3547"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</w:p>
        <w:p w14:paraId="61FF823C" w14:textId="7ABCE9D5" w:rsidR="0089481D" w:rsidRPr="000D0868" w:rsidRDefault="0089481D" w:rsidP="009A3547">
          <w:pPr>
            <w:spacing w:after="0" w:line="240" w:lineRule="auto"/>
            <w:jc w:val="right"/>
            <w:rPr>
              <w:rFonts w:ascii="Arial" w:eastAsia="Times New Roman" w:hAnsi="Arial" w:cs="Arial"/>
              <w:sz w:val="20"/>
              <w:szCs w:val="20"/>
            </w:rPr>
          </w:pPr>
          <w:r w:rsidRPr="000D0868">
            <w:rPr>
              <w:rFonts w:ascii="Arial" w:eastAsia="Times New Roman" w:hAnsi="Arial" w:cs="Arial"/>
              <w:sz w:val="20"/>
              <w:szCs w:val="20"/>
            </w:rPr>
            <w:t>SW1P 2AF</w:t>
          </w:r>
        </w:p>
        <w:p w14:paraId="61FF823D" w14:textId="77777777" w:rsidR="0089481D" w:rsidRPr="000D0868" w:rsidRDefault="0089481D" w:rsidP="0089481D">
          <w:pPr>
            <w:spacing w:after="0" w:line="240" w:lineRule="auto"/>
            <w:jc w:val="right"/>
            <w:rPr>
              <w:rFonts w:ascii="Arial" w:eastAsia="Times New Roman" w:hAnsi="Arial" w:cs="Arial"/>
              <w:sz w:val="20"/>
              <w:szCs w:val="20"/>
            </w:rPr>
          </w:pPr>
          <w:r w:rsidRPr="000D0868">
            <w:rPr>
              <w:rFonts w:ascii="Arial" w:eastAsia="Times New Roman" w:hAnsi="Arial" w:cs="Arial"/>
              <w:sz w:val="20"/>
              <w:szCs w:val="20"/>
            </w:rPr>
            <w:t>Tel: 020 7261 0447</w:t>
          </w:r>
        </w:p>
        <w:p w14:paraId="61FF823E" w14:textId="77777777" w:rsidR="0089481D" w:rsidRPr="000D0868" w:rsidRDefault="0089481D" w:rsidP="0089481D">
          <w:pPr>
            <w:spacing w:after="0" w:line="240" w:lineRule="auto"/>
            <w:jc w:val="right"/>
            <w:rPr>
              <w:rFonts w:ascii="Arial" w:eastAsia="Times New Roman" w:hAnsi="Arial" w:cs="Arial"/>
              <w:sz w:val="20"/>
              <w:szCs w:val="20"/>
            </w:rPr>
          </w:pPr>
          <w:r w:rsidRPr="000D0868">
            <w:rPr>
              <w:rFonts w:ascii="Arial" w:eastAsia="Times New Roman" w:hAnsi="Arial" w:cs="Arial"/>
              <w:sz w:val="20"/>
              <w:szCs w:val="20"/>
            </w:rPr>
            <w:t xml:space="preserve">Fax: 020 </w:t>
          </w:r>
          <w:proofErr w:type="gramStart"/>
          <w:r w:rsidRPr="000D0868">
            <w:rPr>
              <w:rFonts w:ascii="Arial" w:eastAsia="Times New Roman" w:hAnsi="Arial" w:cs="Arial"/>
              <w:sz w:val="20"/>
              <w:szCs w:val="20"/>
            </w:rPr>
            <w:t>7633  0811</w:t>
          </w:r>
          <w:proofErr w:type="gramEnd"/>
        </w:p>
        <w:p w14:paraId="61FF823F" w14:textId="77777777" w:rsidR="0089481D" w:rsidRPr="000D0868" w:rsidRDefault="0089481D" w:rsidP="0089481D">
          <w:pPr>
            <w:spacing w:after="0" w:line="240" w:lineRule="auto"/>
            <w:jc w:val="right"/>
            <w:rPr>
              <w:rFonts w:ascii="Arial" w:eastAsia="Times New Roman" w:hAnsi="Arial" w:cs="Arial"/>
              <w:sz w:val="20"/>
              <w:szCs w:val="20"/>
            </w:rPr>
          </w:pPr>
          <w:r w:rsidRPr="000D0868">
            <w:rPr>
              <w:rFonts w:ascii="Arial" w:eastAsia="Times New Roman" w:hAnsi="Arial" w:cs="Arial"/>
              <w:sz w:val="20"/>
              <w:szCs w:val="20"/>
            </w:rPr>
            <w:t>enquiries@wildlondon.org.uk</w:t>
          </w:r>
        </w:p>
        <w:p w14:paraId="61FF8240" w14:textId="77777777" w:rsidR="0089481D" w:rsidRPr="005A618E" w:rsidRDefault="0089481D" w:rsidP="0089481D">
          <w:pPr>
            <w:spacing w:after="0" w:line="240" w:lineRule="auto"/>
            <w:jc w:val="right"/>
            <w:rPr>
              <w:rFonts w:ascii="Gill Sans MT" w:eastAsia="Times New Roman" w:hAnsi="Gill Sans MT" w:cs="Arial"/>
              <w:sz w:val="16"/>
              <w:szCs w:val="24"/>
            </w:rPr>
          </w:pPr>
          <w:r w:rsidRPr="000D0868">
            <w:rPr>
              <w:rFonts w:ascii="Arial" w:eastAsia="Times New Roman" w:hAnsi="Arial" w:cs="Arial"/>
              <w:sz w:val="20"/>
              <w:szCs w:val="20"/>
            </w:rPr>
            <w:t>www.wildlondon.org.uk</w:t>
          </w:r>
        </w:p>
      </w:tc>
      <w:tc>
        <w:tcPr>
          <w:tcW w:w="1759" w:type="dxa"/>
        </w:tcPr>
        <w:p w14:paraId="61FF8241" w14:textId="77777777" w:rsidR="0089481D" w:rsidRPr="005A618E" w:rsidRDefault="0089481D" w:rsidP="0089481D">
          <w:pPr>
            <w:tabs>
              <w:tab w:val="right" w:pos="1543"/>
            </w:tabs>
            <w:spacing w:after="0" w:line="240" w:lineRule="auto"/>
            <w:rPr>
              <w:rFonts w:ascii="Gill Sans MT" w:eastAsia="Times New Roman" w:hAnsi="Gill Sans MT" w:cs="Arial"/>
              <w:sz w:val="24"/>
              <w:szCs w:val="24"/>
            </w:rPr>
          </w:pPr>
          <w:r>
            <w:rPr>
              <w:rFonts w:ascii="Gill Sans MT" w:eastAsia="Times New Roman" w:hAnsi="Gill Sans MT" w:cs="Arial"/>
              <w:sz w:val="24"/>
              <w:szCs w:val="24"/>
            </w:rPr>
            <w:tab/>
          </w:r>
          <w:r>
            <w:rPr>
              <w:rFonts w:ascii="Arial" w:eastAsia="Times New Roman" w:hAnsi="Arial" w:cs="Arial"/>
              <w:noProof/>
              <w:sz w:val="24"/>
              <w:szCs w:val="24"/>
              <w:lang w:eastAsia="en-GB"/>
            </w:rPr>
            <w:drawing>
              <wp:inline distT="0" distB="0" distL="0" distR="0" wp14:anchorId="61FF8244" wp14:editId="61FF8245">
                <wp:extent cx="895195" cy="1133475"/>
                <wp:effectExtent l="0" t="0" r="635" b="0"/>
                <wp:docPr id="8" name="Picture 8" descr="LWT_logo_lo-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T_logo_lo-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792" cy="1135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FF8243" w14:textId="77777777" w:rsidR="0089481D" w:rsidRDefault="008948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F6F46"/>
    <w:multiLevelType w:val="hybridMultilevel"/>
    <w:tmpl w:val="4D32D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0288D"/>
    <w:multiLevelType w:val="hybridMultilevel"/>
    <w:tmpl w:val="47422FA8"/>
    <w:lvl w:ilvl="0" w:tplc="1D72E67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67B35"/>
    <w:multiLevelType w:val="hybridMultilevel"/>
    <w:tmpl w:val="B5E498EE"/>
    <w:lvl w:ilvl="0" w:tplc="D4EAD6F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34EA1"/>
    <w:multiLevelType w:val="hybridMultilevel"/>
    <w:tmpl w:val="924E4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E105F"/>
    <w:multiLevelType w:val="hybridMultilevel"/>
    <w:tmpl w:val="9B688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E6E08"/>
    <w:multiLevelType w:val="hybridMultilevel"/>
    <w:tmpl w:val="FAAE6E90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7EC"/>
    <w:rsid w:val="00001F77"/>
    <w:rsid w:val="00003046"/>
    <w:rsid w:val="0002075A"/>
    <w:rsid w:val="00032AE4"/>
    <w:rsid w:val="00036567"/>
    <w:rsid w:val="000376C2"/>
    <w:rsid w:val="00037992"/>
    <w:rsid w:val="00061E47"/>
    <w:rsid w:val="00062AAA"/>
    <w:rsid w:val="00063E0E"/>
    <w:rsid w:val="00065CFE"/>
    <w:rsid w:val="000847CA"/>
    <w:rsid w:val="00090BA0"/>
    <w:rsid w:val="000B290B"/>
    <w:rsid w:val="000C3D00"/>
    <w:rsid w:val="000C7CCF"/>
    <w:rsid w:val="000D0868"/>
    <w:rsid w:val="000D569F"/>
    <w:rsid w:val="001155AE"/>
    <w:rsid w:val="00174875"/>
    <w:rsid w:val="001836DB"/>
    <w:rsid w:val="00186E10"/>
    <w:rsid w:val="00195B08"/>
    <w:rsid w:val="001C440E"/>
    <w:rsid w:val="001C6B96"/>
    <w:rsid w:val="001C7402"/>
    <w:rsid w:val="001D3FA8"/>
    <w:rsid w:val="001E5318"/>
    <w:rsid w:val="001F183F"/>
    <w:rsid w:val="0020648C"/>
    <w:rsid w:val="00213D21"/>
    <w:rsid w:val="00215827"/>
    <w:rsid w:val="00230C79"/>
    <w:rsid w:val="00284933"/>
    <w:rsid w:val="0028763F"/>
    <w:rsid w:val="00295436"/>
    <w:rsid w:val="002D1872"/>
    <w:rsid w:val="00302B98"/>
    <w:rsid w:val="003031F4"/>
    <w:rsid w:val="00322611"/>
    <w:rsid w:val="00323AB8"/>
    <w:rsid w:val="00325DDE"/>
    <w:rsid w:val="003305DB"/>
    <w:rsid w:val="0033293B"/>
    <w:rsid w:val="00343DAF"/>
    <w:rsid w:val="00347E21"/>
    <w:rsid w:val="00350A61"/>
    <w:rsid w:val="00354A1E"/>
    <w:rsid w:val="003B38EE"/>
    <w:rsid w:val="003F35EF"/>
    <w:rsid w:val="003F38C6"/>
    <w:rsid w:val="004313D0"/>
    <w:rsid w:val="004607EC"/>
    <w:rsid w:val="00467930"/>
    <w:rsid w:val="00471C56"/>
    <w:rsid w:val="00476F32"/>
    <w:rsid w:val="00484237"/>
    <w:rsid w:val="0049599C"/>
    <w:rsid w:val="004A4AD6"/>
    <w:rsid w:val="004B4B9C"/>
    <w:rsid w:val="004B5DB3"/>
    <w:rsid w:val="004C236F"/>
    <w:rsid w:val="004E04A2"/>
    <w:rsid w:val="004E747C"/>
    <w:rsid w:val="004F1129"/>
    <w:rsid w:val="005118DB"/>
    <w:rsid w:val="005139E5"/>
    <w:rsid w:val="00513E0E"/>
    <w:rsid w:val="00526364"/>
    <w:rsid w:val="00527FB2"/>
    <w:rsid w:val="00535269"/>
    <w:rsid w:val="00540EDC"/>
    <w:rsid w:val="00541701"/>
    <w:rsid w:val="00546F67"/>
    <w:rsid w:val="00571D53"/>
    <w:rsid w:val="00572A83"/>
    <w:rsid w:val="005730FD"/>
    <w:rsid w:val="00574B6B"/>
    <w:rsid w:val="00580C10"/>
    <w:rsid w:val="005832BF"/>
    <w:rsid w:val="005A3345"/>
    <w:rsid w:val="005A618E"/>
    <w:rsid w:val="005B0460"/>
    <w:rsid w:val="005B0E0F"/>
    <w:rsid w:val="005B2A74"/>
    <w:rsid w:val="005C7E1B"/>
    <w:rsid w:val="005D56EB"/>
    <w:rsid w:val="005E4137"/>
    <w:rsid w:val="005E6871"/>
    <w:rsid w:val="005E7F80"/>
    <w:rsid w:val="005F774D"/>
    <w:rsid w:val="006041A8"/>
    <w:rsid w:val="00611A40"/>
    <w:rsid w:val="00632EF5"/>
    <w:rsid w:val="006330C7"/>
    <w:rsid w:val="00633ADA"/>
    <w:rsid w:val="006354EC"/>
    <w:rsid w:val="00651AA1"/>
    <w:rsid w:val="00653818"/>
    <w:rsid w:val="00655157"/>
    <w:rsid w:val="00684315"/>
    <w:rsid w:val="006A0559"/>
    <w:rsid w:val="006A3367"/>
    <w:rsid w:val="006A6901"/>
    <w:rsid w:val="006C361A"/>
    <w:rsid w:val="006C6D5D"/>
    <w:rsid w:val="006C760E"/>
    <w:rsid w:val="006D4734"/>
    <w:rsid w:val="006F4663"/>
    <w:rsid w:val="006F5F03"/>
    <w:rsid w:val="00703A2C"/>
    <w:rsid w:val="0071171B"/>
    <w:rsid w:val="007138A7"/>
    <w:rsid w:val="00716CDB"/>
    <w:rsid w:val="00721938"/>
    <w:rsid w:val="00733F61"/>
    <w:rsid w:val="00741F91"/>
    <w:rsid w:val="0075409C"/>
    <w:rsid w:val="00754394"/>
    <w:rsid w:val="00757A48"/>
    <w:rsid w:val="00782935"/>
    <w:rsid w:val="0078531C"/>
    <w:rsid w:val="00794E12"/>
    <w:rsid w:val="007951A4"/>
    <w:rsid w:val="00795D38"/>
    <w:rsid w:val="007B1412"/>
    <w:rsid w:val="007B337E"/>
    <w:rsid w:val="00800BEA"/>
    <w:rsid w:val="008166B5"/>
    <w:rsid w:val="008348BF"/>
    <w:rsid w:val="0085183B"/>
    <w:rsid w:val="00877341"/>
    <w:rsid w:val="00880974"/>
    <w:rsid w:val="00884CEB"/>
    <w:rsid w:val="0089481D"/>
    <w:rsid w:val="00895E13"/>
    <w:rsid w:val="008A6FB2"/>
    <w:rsid w:val="008B2138"/>
    <w:rsid w:val="008B24EC"/>
    <w:rsid w:val="008B5350"/>
    <w:rsid w:val="008B7896"/>
    <w:rsid w:val="008D5677"/>
    <w:rsid w:val="008E3832"/>
    <w:rsid w:val="008E3EBD"/>
    <w:rsid w:val="008F4687"/>
    <w:rsid w:val="009144AC"/>
    <w:rsid w:val="00934274"/>
    <w:rsid w:val="009342D7"/>
    <w:rsid w:val="009372E4"/>
    <w:rsid w:val="00960223"/>
    <w:rsid w:val="009609F4"/>
    <w:rsid w:val="009820A8"/>
    <w:rsid w:val="00984FFB"/>
    <w:rsid w:val="00996812"/>
    <w:rsid w:val="009A3547"/>
    <w:rsid w:val="009A42C5"/>
    <w:rsid w:val="009B0CAF"/>
    <w:rsid w:val="009C6A07"/>
    <w:rsid w:val="009F4102"/>
    <w:rsid w:val="009F4E62"/>
    <w:rsid w:val="00A064A3"/>
    <w:rsid w:val="00A303A4"/>
    <w:rsid w:val="00A31FF1"/>
    <w:rsid w:val="00A35EAE"/>
    <w:rsid w:val="00A52CD5"/>
    <w:rsid w:val="00A561AC"/>
    <w:rsid w:val="00A810FE"/>
    <w:rsid w:val="00A82A7C"/>
    <w:rsid w:val="00AA06D1"/>
    <w:rsid w:val="00AB3A07"/>
    <w:rsid w:val="00AB7C73"/>
    <w:rsid w:val="00AC094A"/>
    <w:rsid w:val="00AE4246"/>
    <w:rsid w:val="00AF156F"/>
    <w:rsid w:val="00AF515B"/>
    <w:rsid w:val="00AF5313"/>
    <w:rsid w:val="00AF6FB3"/>
    <w:rsid w:val="00B01587"/>
    <w:rsid w:val="00B03028"/>
    <w:rsid w:val="00B055CD"/>
    <w:rsid w:val="00B12373"/>
    <w:rsid w:val="00B1301D"/>
    <w:rsid w:val="00B1417B"/>
    <w:rsid w:val="00B223B3"/>
    <w:rsid w:val="00B23AA6"/>
    <w:rsid w:val="00B42CFB"/>
    <w:rsid w:val="00B47D2F"/>
    <w:rsid w:val="00B521BA"/>
    <w:rsid w:val="00B7592D"/>
    <w:rsid w:val="00B8045F"/>
    <w:rsid w:val="00B87166"/>
    <w:rsid w:val="00B91E38"/>
    <w:rsid w:val="00BA3D10"/>
    <w:rsid w:val="00BA6475"/>
    <w:rsid w:val="00BB12E0"/>
    <w:rsid w:val="00BC3EA9"/>
    <w:rsid w:val="00BC6F1C"/>
    <w:rsid w:val="00BD41B7"/>
    <w:rsid w:val="00BE08BF"/>
    <w:rsid w:val="00BE2926"/>
    <w:rsid w:val="00BF1F89"/>
    <w:rsid w:val="00C06D84"/>
    <w:rsid w:val="00C14F2C"/>
    <w:rsid w:val="00C20617"/>
    <w:rsid w:val="00C20ABC"/>
    <w:rsid w:val="00C26B42"/>
    <w:rsid w:val="00C301CE"/>
    <w:rsid w:val="00C5199B"/>
    <w:rsid w:val="00C609B0"/>
    <w:rsid w:val="00C67110"/>
    <w:rsid w:val="00C74025"/>
    <w:rsid w:val="00C87080"/>
    <w:rsid w:val="00C9007F"/>
    <w:rsid w:val="00CC6173"/>
    <w:rsid w:val="00CC7D7A"/>
    <w:rsid w:val="00CD0D92"/>
    <w:rsid w:val="00CF2CC9"/>
    <w:rsid w:val="00CF5E1A"/>
    <w:rsid w:val="00D01FB4"/>
    <w:rsid w:val="00D0313C"/>
    <w:rsid w:val="00D11F3C"/>
    <w:rsid w:val="00D1448F"/>
    <w:rsid w:val="00D32819"/>
    <w:rsid w:val="00D35442"/>
    <w:rsid w:val="00D3561A"/>
    <w:rsid w:val="00D42E8D"/>
    <w:rsid w:val="00D64AF4"/>
    <w:rsid w:val="00D70B39"/>
    <w:rsid w:val="00D70EF7"/>
    <w:rsid w:val="00DB4057"/>
    <w:rsid w:val="00DD439A"/>
    <w:rsid w:val="00DD5F00"/>
    <w:rsid w:val="00DD7BB3"/>
    <w:rsid w:val="00DF1F51"/>
    <w:rsid w:val="00DF35F1"/>
    <w:rsid w:val="00DF4CAC"/>
    <w:rsid w:val="00E37942"/>
    <w:rsid w:val="00E450AB"/>
    <w:rsid w:val="00E538E7"/>
    <w:rsid w:val="00E556F6"/>
    <w:rsid w:val="00E804E2"/>
    <w:rsid w:val="00E86F3D"/>
    <w:rsid w:val="00E87ECB"/>
    <w:rsid w:val="00E90CBC"/>
    <w:rsid w:val="00E9790E"/>
    <w:rsid w:val="00EA7180"/>
    <w:rsid w:val="00EB4D84"/>
    <w:rsid w:val="00EC64EF"/>
    <w:rsid w:val="00EC7215"/>
    <w:rsid w:val="00ED4810"/>
    <w:rsid w:val="00ED6AED"/>
    <w:rsid w:val="00EE40D8"/>
    <w:rsid w:val="00F244F8"/>
    <w:rsid w:val="00F65F88"/>
    <w:rsid w:val="00F729D6"/>
    <w:rsid w:val="00F76747"/>
    <w:rsid w:val="00F80C57"/>
    <w:rsid w:val="00F90459"/>
    <w:rsid w:val="00F910A8"/>
    <w:rsid w:val="00F93691"/>
    <w:rsid w:val="00F95356"/>
    <w:rsid w:val="00F97AA2"/>
    <w:rsid w:val="00FA0D24"/>
    <w:rsid w:val="00FC2B7B"/>
    <w:rsid w:val="00FD48FB"/>
    <w:rsid w:val="00FE435A"/>
    <w:rsid w:val="00F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F81FA"/>
  <w15:docId w15:val="{E659F605-5D4F-4D2D-BD48-ACF02FF6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2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868"/>
  </w:style>
  <w:style w:type="paragraph" w:styleId="Footer">
    <w:name w:val="footer"/>
    <w:basedOn w:val="Normal"/>
    <w:link w:val="FooterChar"/>
    <w:uiPriority w:val="99"/>
    <w:unhideWhenUsed/>
    <w:rsid w:val="000D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868"/>
  </w:style>
  <w:style w:type="character" w:styleId="Hyperlink">
    <w:name w:val="Hyperlink"/>
    <w:basedOn w:val="DefaultParagraphFont"/>
    <w:uiPriority w:val="99"/>
    <w:unhideWhenUsed/>
    <w:rsid w:val="00AB3A0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515B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03A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3A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3A2C"/>
    <w:rPr>
      <w:vertAlign w:val="superscript"/>
    </w:rPr>
  </w:style>
  <w:style w:type="table" w:styleId="TableGrid">
    <w:name w:val="Table Grid"/>
    <w:basedOn w:val="TableNormal"/>
    <w:uiPriority w:val="39"/>
    <w:rsid w:val="005A33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504903AAC0140881D1807101F7612" ma:contentTypeVersion="10" ma:contentTypeDescription="Create a new document." ma:contentTypeScope="" ma:versionID="d65938426642e28f215b96f0f477a73c">
  <xsd:schema xmlns:xsd="http://www.w3.org/2001/XMLSchema" xmlns:xs="http://www.w3.org/2001/XMLSchema" xmlns:p="http://schemas.microsoft.com/office/2006/metadata/properties" xmlns:ns2="53d77e3a-6a72-4d82-b065-dfe194c3bce9" xmlns:ns3="62ab0ecc-a534-4225-98d4-afb260e53397" targetNamespace="http://schemas.microsoft.com/office/2006/metadata/properties" ma:root="true" ma:fieldsID="f8ffdabe4d670ccdd05e0007defc9309" ns2:_="" ns3:_="">
    <xsd:import namespace="53d77e3a-6a72-4d82-b065-dfe194c3bce9"/>
    <xsd:import namespace="62ab0ecc-a534-4225-98d4-afb260e53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77e3a-6a72-4d82-b065-dfe194c3b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b0ecc-a534-4225-98d4-afb260e53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31C99-6BD2-436B-96E3-9D335DB55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77e3a-6a72-4d82-b065-dfe194c3bce9"/>
    <ds:schemaRef ds:uri="62ab0ecc-a534-4225-98d4-afb260e53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CA2F23-5C99-4D76-93E6-B52DB03A9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047E0-5C72-4E63-9F17-30CE9ACD0A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7646E6-C7EE-4660-A1AD-4D9F49A8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Alister Hayes</dc:creator>
  <cp:lastModifiedBy>Anna Lunn</cp:lastModifiedBy>
  <cp:revision>2</cp:revision>
  <cp:lastPrinted>2019-03-21T08:38:00Z</cp:lastPrinted>
  <dcterms:created xsi:type="dcterms:W3CDTF">2019-07-31T07:37:00Z</dcterms:created>
  <dcterms:modified xsi:type="dcterms:W3CDTF">2019-07-31T07:37:00Z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0x010100433504903AAC0140881D1807101F7612</vt:lpwstr>
  </property>
  <property fmtid="{D5CDD505-2E9C-101B-9397-08002B2CF9AE}" pid="3" name="_AdHocReviewCycleID">
    <vt:i4>623102295</vt:i4>
  </property>
  <property fmtid="{D5CDD505-2E9C-101B-9397-08002B2CF9AE}" pid="4" name="_NewReviewCycle">
    <vt:lpwstr/>
  </property>
  <property fmtid="{D5CDD505-2E9C-101B-9397-08002B2CF9AE}" pid="5" name="_EmailSubject">
    <vt:lpwstr>Barnet's Open Data Portal - information to upload</vt:lpwstr>
  </property>
  <property fmtid="{D5CDD505-2E9C-101B-9397-08002B2CF9AE}" pid="6" name="_AuthorEmail">
    <vt:lpwstr>nicola.cross@barnet.gov.uk</vt:lpwstr>
  </property>
  <property fmtid="{D5CDD505-2E9C-101B-9397-08002B2CF9AE}" pid="7" name="_AuthorEmailDisplayName">
    <vt:lpwstr>Cross, Nicola</vt:lpwstr>
  </property>
</Properties>
</file>