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AA" w:rsidRDefault="00AF50AA" w:rsidP="00AF50AA">
      <w:pPr>
        <w:pStyle w:val="Heading6"/>
        <w:ind w:left="3600" w:firstLine="720"/>
        <w:jc w:val="center"/>
        <w:rPr>
          <w:b/>
          <w:bCs/>
          <w:sz w:val="44"/>
          <w:szCs w:val="44"/>
        </w:rPr>
      </w:pPr>
      <w:r>
        <w:rPr>
          <w:b/>
          <w:bCs/>
          <w:sz w:val="44"/>
          <w:szCs w:val="44"/>
        </w:rPr>
        <w:t>Agenda Item</w:t>
      </w:r>
    </w:p>
    <w:p w:rsidR="00AF50AA" w:rsidRPr="00665A73" w:rsidRDefault="00AF50AA" w:rsidP="00AF50AA">
      <w:pPr>
        <w:pStyle w:val="Heading6"/>
        <w:ind w:left="3600" w:firstLine="720"/>
        <w:jc w:val="center"/>
        <w:rPr>
          <w:b/>
          <w:bCs/>
          <w:sz w:val="24"/>
          <w:szCs w:val="24"/>
        </w:rPr>
      </w:pPr>
      <w:r>
        <w:rPr>
          <w:b/>
          <w:bCs/>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1"/>
        <w:gridCol w:w="2841"/>
      </w:tblGrid>
      <w:tr w:rsidR="00AF50AA" w:rsidRPr="00C15D9A" w:rsidTr="007C0951">
        <w:tc>
          <w:tcPr>
            <w:tcW w:w="8522" w:type="dxa"/>
            <w:gridSpan w:val="2"/>
          </w:tcPr>
          <w:p w:rsidR="00C15D9A" w:rsidRPr="00C15D9A" w:rsidRDefault="00C15D9A" w:rsidP="00C15D9A">
            <w:pPr>
              <w:pStyle w:val="Members"/>
              <w:rPr>
                <w:sz w:val="14"/>
                <w:szCs w:val="14"/>
              </w:rPr>
            </w:pPr>
          </w:p>
          <w:p w:rsidR="00AF50AA" w:rsidRPr="00C15D9A" w:rsidRDefault="00AF50AA" w:rsidP="00EB112D">
            <w:pPr>
              <w:pStyle w:val="Members"/>
              <w:spacing w:after="60"/>
              <w:ind w:right="0"/>
              <w:jc w:val="center"/>
              <w:rPr>
                <w:b/>
              </w:rPr>
            </w:pPr>
            <w:r w:rsidRPr="00C15D9A">
              <w:rPr>
                <w:b/>
              </w:rPr>
              <w:t>NORTH LONDON WASTE AUTHORITY</w:t>
            </w:r>
          </w:p>
        </w:tc>
      </w:tr>
      <w:tr w:rsidR="00AF50AA" w:rsidTr="007C0951">
        <w:tc>
          <w:tcPr>
            <w:tcW w:w="8522" w:type="dxa"/>
            <w:gridSpan w:val="2"/>
          </w:tcPr>
          <w:p w:rsidR="00C15D9A" w:rsidRPr="00C15D9A" w:rsidRDefault="00C15D9A" w:rsidP="005F1CE4">
            <w:pPr>
              <w:pStyle w:val="Members"/>
              <w:rPr>
                <w:sz w:val="14"/>
                <w:szCs w:val="14"/>
              </w:rPr>
            </w:pPr>
          </w:p>
          <w:p w:rsidR="00AF50AA" w:rsidRPr="00C15D9A" w:rsidRDefault="00AF50AA" w:rsidP="005F1CE4">
            <w:pPr>
              <w:pStyle w:val="Members"/>
              <w:rPr>
                <w:b/>
              </w:rPr>
            </w:pPr>
            <w:r w:rsidRPr="00C15D9A">
              <w:rPr>
                <w:b/>
              </w:rPr>
              <w:t>REPORT TITLE:</w:t>
            </w:r>
          </w:p>
          <w:p w:rsidR="00AF50AA" w:rsidRDefault="00A24E9D" w:rsidP="00C15D9A">
            <w:pPr>
              <w:pStyle w:val="Members"/>
              <w:spacing w:after="60"/>
              <w:ind w:right="0"/>
              <w:jc w:val="center"/>
            </w:pPr>
            <w:r>
              <w:t>OPERATIONS UPDATE</w:t>
            </w:r>
          </w:p>
        </w:tc>
      </w:tr>
      <w:tr w:rsidR="00AF50AA" w:rsidTr="007C0951">
        <w:tc>
          <w:tcPr>
            <w:tcW w:w="8522" w:type="dxa"/>
            <w:gridSpan w:val="2"/>
          </w:tcPr>
          <w:p w:rsidR="00C15D9A" w:rsidRPr="00C15D9A" w:rsidRDefault="00C15D9A" w:rsidP="00C15D9A">
            <w:pPr>
              <w:pStyle w:val="Members"/>
              <w:rPr>
                <w:sz w:val="14"/>
                <w:szCs w:val="14"/>
              </w:rPr>
            </w:pPr>
          </w:p>
          <w:p w:rsidR="00AF50AA" w:rsidRPr="00C15D9A" w:rsidRDefault="00AF50AA" w:rsidP="005F1CE4">
            <w:pPr>
              <w:pStyle w:val="Members"/>
              <w:rPr>
                <w:b/>
              </w:rPr>
            </w:pPr>
            <w:r w:rsidRPr="00C15D9A">
              <w:rPr>
                <w:b/>
              </w:rPr>
              <w:t>REPORT OF:</w:t>
            </w:r>
          </w:p>
          <w:p w:rsidR="00AF50AA" w:rsidRDefault="007C0951" w:rsidP="00C15D9A">
            <w:pPr>
              <w:pStyle w:val="Members"/>
              <w:spacing w:after="60"/>
              <w:ind w:right="0"/>
              <w:jc w:val="center"/>
            </w:pPr>
            <w:r>
              <w:t>HEAD OF OPERATIONS</w:t>
            </w:r>
          </w:p>
        </w:tc>
      </w:tr>
      <w:tr w:rsidR="00AF50AA" w:rsidTr="007C0951">
        <w:trPr>
          <w:cantSplit/>
        </w:trPr>
        <w:tc>
          <w:tcPr>
            <w:tcW w:w="5681" w:type="dxa"/>
          </w:tcPr>
          <w:p w:rsidR="00C15D9A" w:rsidRPr="00C15D9A" w:rsidRDefault="00C15D9A" w:rsidP="00C15D9A">
            <w:pPr>
              <w:pStyle w:val="Members"/>
              <w:rPr>
                <w:sz w:val="14"/>
                <w:szCs w:val="14"/>
              </w:rPr>
            </w:pPr>
          </w:p>
          <w:p w:rsidR="00AF50AA" w:rsidRPr="00C15D9A" w:rsidRDefault="00AF50AA" w:rsidP="005F1CE4">
            <w:pPr>
              <w:pStyle w:val="Members"/>
              <w:rPr>
                <w:b/>
              </w:rPr>
            </w:pPr>
            <w:r w:rsidRPr="00C15D9A">
              <w:rPr>
                <w:b/>
              </w:rPr>
              <w:t>FOR SUBMISSION TO:</w:t>
            </w:r>
          </w:p>
          <w:p w:rsidR="00AF50AA" w:rsidRDefault="00AF50AA" w:rsidP="001C6667">
            <w:pPr>
              <w:pStyle w:val="Members"/>
              <w:spacing w:after="60"/>
              <w:ind w:right="79"/>
              <w:jc w:val="right"/>
            </w:pPr>
            <w:r>
              <w:t>AUTHORITY</w:t>
            </w:r>
            <w:r w:rsidR="006A65BF">
              <w:t xml:space="preserve"> MEETING</w:t>
            </w:r>
          </w:p>
        </w:tc>
        <w:tc>
          <w:tcPr>
            <w:tcW w:w="2841" w:type="dxa"/>
          </w:tcPr>
          <w:p w:rsidR="00C15D9A" w:rsidRPr="00C15D9A" w:rsidRDefault="00C15D9A" w:rsidP="00C15D9A">
            <w:pPr>
              <w:pStyle w:val="Members"/>
              <w:rPr>
                <w:sz w:val="14"/>
                <w:szCs w:val="14"/>
              </w:rPr>
            </w:pPr>
          </w:p>
          <w:p w:rsidR="00AF50AA" w:rsidRPr="00C15D9A" w:rsidRDefault="00AF50AA" w:rsidP="005F1CE4">
            <w:pPr>
              <w:pStyle w:val="Members"/>
              <w:rPr>
                <w:b/>
              </w:rPr>
            </w:pPr>
            <w:r w:rsidRPr="00C15D9A">
              <w:rPr>
                <w:b/>
              </w:rPr>
              <w:t>DATE:</w:t>
            </w:r>
          </w:p>
          <w:p w:rsidR="00AF50AA" w:rsidRDefault="007C0951" w:rsidP="004724A2">
            <w:pPr>
              <w:pStyle w:val="Members"/>
              <w:spacing w:after="60"/>
              <w:ind w:right="79"/>
              <w:jc w:val="right"/>
            </w:pPr>
            <w:r>
              <w:t xml:space="preserve">25 </w:t>
            </w:r>
            <w:r w:rsidR="004724A2">
              <w:t xml:space="preserve">September </w:t>
            </w:r>
            <w:r w:rsidR="00AF50AA">
              <w:t>2015</w:t>
            </w:r>
          </w:p>
        </w:tc>
      </w:tr>
      <w:tr w:rsidR="00AF50AA" w:rsidTr="007C0951">
        <w:tc>
          <w:tcPr>
            <w:tcW w:w="8522" w:type="dxa"/>
            <w:gridSpan w:val="2"/>
          </w:tcPr>
          <w:p w:rsidR="001C6667" w:rsidRPr="00C15D9A" w:rsidRDefault="001C6667" w:rsidP="001C6667">
            <w:pPr>
              <w:pStyle w:val="Members"/>
              <w:rPr>
                <w:sz w:val="14"/>
                <w:szCs w:val="14"/>
              </w:rPr>
            </w:pPr>
          </w:p>
          <w:p w:rsidR="00AF50AA" w:rsidRPr="001C6667" w:rsidRDefault="00AF50AA" w:rsidP="005F1CE4">
            <w:pPr>
              <w:pStyle w:val="Members"/>
              <w:rPr>
                <w:b/>
              </w:rPr>
            </w:pPr>
            <w:r w:rsidRPr="001C6667">
              <w:rPr>
                <w:b/>
              </w:rPr>
              <w:t>SUMMARY OF REPORT</w:t>
            </w:r>
          </w:p>
          <w:p w:rsidR="00AF50AA" w:rsidRDefault="00AF50AA" w:rsidP="005F1CE4">
            <w:pPr>
              <w:pStyle w:val="Members"/>
            </w:pPr>
          </w:p>
          <w:p w:rsidR="00AF50AA" w:rsidRDefault="00AF50AA" w:rsidP="005F1CE4">
            <w:pPr>
              <w:pStyle w:val="Members"/>
            </w:pPr>
            <w:r>
              <w:t xml:space="preserve">This report provides </w:t>
            </w:r>
            <w:r w:rsidR="007C0951">
              <w:t xml:space="preserve">information relating to the development of </w:t>
            </w:r>
            <w:r w:rsidR="00CD56CD">
              <w:t xml:space="preserve">the Authority’s </w:t>
            </w:r>
            <w:r w:rsidR="00A24E9D">
              <w:t xml:space="preserve">operational </w:t>
            </w:r>
            <w:r w:rsidR="007C0951">
              <w:t>services</w:t>
            </w:r>
            <w:r w:rsidR="00CD56CD">
              <w:t>.</w:t>
            </w:r>
          </w:p>
          <w:p w:rsidR="00AF50AA" w:rsidRDefault="00AF50AA" w:rsidP="005F1CE4">
            <w:pPr>
              <w:pStyle w:val="Members"/>
            </w:pPr>
            <w:r>
              <w:t xml:space="preserve"> </w:t>
            </w:r>
          </w:p>
        </w:tc>
      </w:tr>
      <w:tr w:rsidR="00AF50AA" w:rsidTr="007C0951">
        <w:tc>
          <w:tcPr>
            <w:tcW w:w="8522" w:type="dxa"/>
            <w:gridSpan w:val="2"/>
          </w:tcPr>
          <w:p w:rsidR="001C6667" w:rsidRPr="00C15D9A" w:rsidRDefault="001C6667" w:rsidP="001C6667">
            <w:pPr>
              <w:pStyle w:val="Members"/>
              <w:rPr>
                <w:sz w:val="14"/>
                <w:szCs w:val="14"/>
              </w:rPr>
            </w:pPr>
          </w:p>
          <w:p w:rsidR="00AF50AA" w:rsidRPr="001C6667" w:rsidRDefault="00AF50AA" w:rsidP="005F1CE4">
            <w:pPr>
              <w:pStyle w:val="Members"/>
              <w:rPr>
                <w:b/>
              </w:rPr>
            </w:pPr>
            <w:r w:rsidRPr="001C6667">
              <w:rPr>
                <w:b/>
              </w:rPr>
              <w:t>RECOMMENDATION:</w:t>
            </w:r>
          </w:p>
          <w:p w:rsidR="00AF50AA" w:rsidRPr="005650D5" w:rsidRDefault="00AF50AA" w:rsidP="005F1CE4">
            <w:pPr>
              <w:pStyle w:val="Members"/>
            </w:pPr>
          </w:p>
          <w:p w:rsidR="00AF50AA" w:rsidRPr="005650D5" w:rsidRDefault="00AF50AA" w:rsidP="005650D5">
            <w:pPr>
              <w:pStyle w:val="Members"/>
            </w:pPr>
            <w:r w:rsidRPr="005650D5">
              <w:t xml:space="preserve">The Authority is recommended to note </w:t>
            </w:r>
            <w:r w:rsidR="00CD56CD" w:rsidRPr="005650D5">
              <w:t xml:space="preserve">the information concerning the Kings Road re-use centre, </w:t>
            </w:r>
            <w:r w:rsidR="00F06123" w:rsidRPr="005650D5">
              <w:t>progress on the transfer of the Summers Lane re-use and recycling centre</w:t>
            </w:r>
            <w:r w:rsidR="005650D5">
              <w:t>,</w:t>
            </w:r>
            <w:r w:rsidR="00F06123" w:rsidRPr="005650D5">
              <w:t xml:space="preserve"> </w:t>
            </w:r>
            <w:r w:rsidR="005650D5" w:rsidRPr="005650D5">
              <w:t>mixed dry recycling</w:t>
            </w:r>
            <w:r w:rsidR="005650D5">
              <w:t xml:space="preserve"> markets </w:t>
            </w:r>
            <w:r w:rsidR="00CD56CD" w:rsidRPr="005650D5">
              <w:t>and other general operational matters</w:t>
            </w:r>
            <w:r w:rsidRPr="005650D5">
              <w:t>.</w:t>
            </w:r>
          </w:p>
          <w:p w:rsidR="00AF50AA" w:rsidRDefault="00AF50AA" w:rsidP="005F1CE4">
            <w:pPr>
              <w:pStyle w:val="Members"/>
            </w:pPr>
          </w:p>
        </w:tc>
      </w:tr>
    </w:tbl>
    <w:p w:rsidR="00AF50AA" w:rsidRDefault="00AF50AA" w:rsidP="005F1CE4">
      <w:pPr>
        <w:pStyle w:val="Members"/>
      </w:pPr>
    </w:p>
    <w:p w:rsidR="00AF50AA" w:rsidRDefault="00AF50AA" w:rsidP="005F1CE4">
      <w:pPr>
        <w:pStyle w:val="Members"/>
      </w:pPr>
    </w:p>
    <w:p w:rsidR="00AF50AA" w:rsidRDefault="00AF50AA" w:rsidP="005F1CE4">
      <w:pPr>
        <w:pStyle w:val="Members"/>
      </w:pPr>
    </w:p>
    <w:p w:rsidR="00C83C5B" w:rsidRDefault="00C83C5B" w:rsidP="005F1CE4">
      <w:pPr>
        <w:pStyle w:val="Members"/>
      </w:pPr>
    </w:p>
    <w:p w:rsidR="00C83C5B" w:rsidRDefault="00C83C5B" w:rsidP="005F1CE4">
      <w:pPr>
        <w:pStyle w:val="Members"/>
      </w:pPr>
    </w:p>
    <w:p w:rsidR="00AF50AA" w:rsidRDefault="00AF50AA" w:rsidP="005F1CE4">
      <w:pPr>
        <w:pStyle w:val="Members"/>
      </w:pPr>
    </w:p>
    <w:p w:rsidR="00AF50AA" w:rsidRDefault="00AF50AA" w:rsidP="005F1CE4">
      <w:pPr>
        <w:pStyle w:val="Members"/>
      </w:pPr>
    </w:p>
    <w:p w:rsidR="00AF50AA" w:rsidRDefault="00AF50AA" w:rsidP="005F1CE4">
      <w:pPr>
        <w:pStyle w:val="Members"/>
      </w:pPr>
    </w:p>
    <w:p w:rsidR="00AF50AA" w:rsidRDefault="00AF50AA" w:rsidP="005F1CE4">
      <w:pPr>
        <w:pStyle w:val="Members"/>
      </w:pPr>
      <w:r w:rsidRPr="000C7413">
        <w:rPr>
          <w:b/>
        </w:rPr>
        <w:t>Signed by</w:t>
      </w:r>
      <w:r w:rsidR="000C7413" w:rsidRPr="000C7413">
        <w:rPr>
          <w:b/>
        </w:rPr>
        <w:t>:</w:t>
      </w:r>
      <w:r>
        <w:t xml:space="preserve">  </w:t>
      </w:r>
      <w:r w:rsidR="00CD56CD">
        <w:t>Head of Operations</w:t>
      </w:r>
      <w:r w:rsidR="00551F02">
        <w:t xml:space="preserve">  ___________</w:t>
      </w:r>
      <w:r w:rsidR="002F0973">
        <w:t>_____________________</w:t>
      </w:r>
    </w:p>
    <w:p w:rsidR="00AF50AA" w:rsidRDefault="00AF50AA" w:rsidP="005F1CE4">
      <w:pPr>
        <w:pStyle w:val="Members"/>
      </w:pPr>
    </w:p>
    <w:p w:rsidR="00AF50AA" w:rsidRDefault="00AF50AA" w:rsidP="005F1CE4">
      <w:pPr>
        <w:pStyle w:val="Members"/>
      </w:pPr>
    </w:p>
    <w:p w:rsidR="00AF50AA" w:rsidRDefault="00AF50AA" w:rsidP="005F1CE4">
      <w:pPr>
        <w:pStyle w:val="Members"/>
      </w:pPr>
      <w:r w:rsidRPr="005650D5">
        <w:t>Date:</w:t>
      </w:r>
      <w:r w:rsidRPr="005650D5">
        <w:tab/>
      </w:r>
      <w:r w:rsidR="00161820" w:rsidRPr="005650D5">
        <w:t xml:space="preserve">16 </w:t>
      </w:r>
      <w:r w:rsidR="00144054" w:rsidRPr="005650D5">
        <w:t xml:space="preserve">September </w:t>
      </w:r>
      <w:r w:rsidRPr="005650D5">
        <w:t>2015</w:t>
      </w:r>
    </w:p>
    <w:p w:rsidR="002F0973" w:rsidRDefault="002F0973" w:rsidP="005F1CE4">
      <w:pPr>
        <w:pStyle w:val="Members"/>
      </w:pPr>
    </w:p>
    <w:p w:rsidR="002F0973" w:rsidRDefault="002F0973" w:rsidP="005F1CE4">
      <w:pPr>
        <w:pStyle w:val="Members"/>
      </w:pPr>
    </w:p>
    <w:p w:rsidR="002F0973" w:rsidRDefault="002F0973" w:rsidP="005F1CE4">
      <w:pPr>
        <w:pStyle w:val="Members"/>
      </w:pPr>
    </w:p>
    <w:p w:rsidR="002F0973" w:rsidRPr="005650D5" w:rsidRDefault="002F0973" w:rsidP="005F1CE4">
      <w:pPr>
        <w:pStyle w:val="Members"/>
        <w:sectPr w:rsidR="002F0973" w:rsidRPr="005650D5" w:rsidSect="00C7127E">
          <w:headerReference w:type="default" r:id="rId8"/>
          <w:footerReference w:type="even" r:id="rId9"/>
          <w:footerReference w:type="default" r:id="rId10"/>
          <w:footerReference w:type="first" r:id="rId11"/>
          <w:pgSz w:w="11906" w:h="16838"/>
          <w:pgMar w:top="1418" w:right="1418" w:bottom="1191" w:left="1418" w:header="720" w:footer="720" w:gutter="0"/>
          <w:pgNumType w:chapStyle="8"/>
          <w:cols w:space="720"/>
        </w:sectPr>
      </w:pPr>
    </w:p>
    <w:p w:rsidR="00AF50AA" w:rsidRPr="00D73C58" w:rsidRDefault="00161820" w:rsidP="00DE7798">
      <w:pPr>
        <w:pStyle w:val="ListParagraph"/>
        <w:numPr>
          <w:ilvl w:val="0"/>
          <w:numId w:val="9"/>
        </w:numPr>
        <w:tabs>
          <w:tab w:val="left" w:pos="567"/>
        </w:tabs>
        <w:ind w:left="567" w:hanging="567"/>
        <w:rPr>
          <w:rFonts w:ascii="Arial" w:hAnsi="Arial" w:cs="Arial"/>
          <w:b/>
          <w:bCs/>
          <w:sz w:val="24"/>
        </w:rPr>
      </w:pPr>
      <w:r>
        <w:rPr>
          <w:rFonts w:ascii="Arial" w:hAnsi="Arial" w:cs="Arial"/>
          <w:b/>
          <w:bCs/>
          <w:sz w:val="24"/>
        </w:rPr>
        <w:lastRenderedPageBreak/>
        <w:t>Overview</w:t>
      </w:r>
    </w:p>
    <w:p w:rsidR="00AF50AA" w:rsidRDefault="00AF50AA" w:rsidP="00DE7798">
      <w:pPr>
        <w:pStyle w:val="Members"/>
      </w:pPr>
    </w:p>
    <w:p w:rsidR="007E6E64" w:rsidRDefault="00915AC3" w:rsidP="00DE7798">
      <w:pPr>
        <w:pStyle w:val="ListParagraph"/>
        <w:numPr>
          <w:ilvl w:val="1"/>
          <w:numId w:val="9"/>
        </w:numPr>
        <w:ind w:left="567" w:hanging="567"/>
        <w:rPr>
          <w:rFonts w:ascii="Arial" w:eastAsiaTheme="minorEastAsia" w:hAnsi="Arial" w:cs="Arial"/>
          <w:sz w:val="24"/>
          <w:szCs w:val="24"/>
          <w:lang w:eastAsia="en-GB"/>
        </w:rPr>
      </w:pPr>
      <w:r w:rsidRPr="00D73C58">
        <w:rPr>
          <w:rFonts w:ascii="Arial" w:eastAsiaTheme="minorEastAsia" w:hAnsi="Arial" w:cs="Arial"/>
          <w:sz w:val="24"/>
          <w:szCs w:val="24"/>
          <w:lang w:eastAsia="en-GB"/>
        </w:rPr>
        <w:t>The Authority has been working with LondonWaste Ltd</w:t>
      </w:r>
      <w:r w:rsidR="00812A29">
        <w:rPr>
          <w:rFonts w:ascii="Arial" w:eastAsiaTheme="minorEastAsia" w:hAnsi="Arial" w:cs="Arial"/>
          <w:sz w:val="24"/>
          <w:szCs w:val="24"/>
          <w:lang w:eastAsia="en-GB"/>
        </w:rPr>
        <w:t xml:space="preserve"> (LWL)</w:t>
      </w:r>
      <w:r w:rsidRPr="00D73C58">
        <w:rPr>
          <w:rFonts w:ascii="Arial" w:eastAsiaTheme="minorEastAsia" w:hAnsi="Arial" w:cs="Arial"/>
          <w:sz w:val="24"/>
          <w:szCs w:val="24"/>
          <w:lang w:eastAsia="en-GB"/>
        </w:rPr>
        <w:t xml:space="preserve"> in finding opportunit</w:t>
      </w:r>
      <w:r w:rsidR="00DE7798">
        <w:rPr>
          <w:rFonts w:ascii="Arial" w:eastAsiaTheme="minorEastAsia" w:hAnsi="Arial" w:cs="Arial"/>
          <w:sz w:val="24"/>
          <w:szCs w:val="24"/>
          <w:lang w:eastAsia="en-GB"/>
        </w:rPr>
        <w:t>i</w:t>
      </w:r>
      <w:r w:rsidRPr="00D73C58">
        <w:rPr>
          <w:rFonts w:ascii="Arial" w:eastAsiaTheme="minorEastAsia" w:hAnsi="Arial" w:cs="Arial"/>
          <w:sz w:val="24"/>
          <w:szCs w:val="24"/>
          <w:lang w:eastAsia="en-GB"/>
        </w:rPr>
        <w:t>es to further promote re-use and recycling across the Authority area.</w:t>
      </w:r>
      <w:r w:rsidR="00D63F1E" w:rsidRPr="00D73C58">
        <w:rPr>
          <w:rFonts w:ascii="Arial" w:eastAsiaTheme="minorEastAsia" w:hAnsi="Arial" w:cs="Arial"/>
          <w:sz w:val="24"/>
          <w:szCs w:val="24"/>
          <w:lang w:eastAsia="en-GB"/>
        </w:rPr>
        <w:t xml:space="preserve"> </w:t>
      </w:r>
      <w:r w:rsidR="005D75F6">
        <w:rPr>
          <w:rFonts w:ascii="Arial" w:eastAsiaTheme="minorEastAsia" w:hAnsi="Arial" w:cs="Arial"/>
          <w:sz w:val="24"/>
          <w:szCs w:val="24"/>
          <w:lang w:eastAsia="en-GB"/>
        </w:rPr>
        <w:t>A</w:t>
      </w:r>
      <w:r w:rsidR="00F06123">
        <w:rPr>
          <w:rFonts w:ascii="Arial" w:eastAsiaTheme="minorEastAsia" w:hAnsi="Arial" w:cs="Arial"/>
          <w:sz w:val="24"/>
          <w:szCs w:val="24"/>
          <w:lang w:eastAsia="en-GB"/>
        </w:rPr>
        <w:t xml:space="preserve">t the time of writing this report the arrangements </w:t>
      </w:r>
      <w:r w:rsidR="00F06123" w:rsidRPr="00161820">
        <w:rPr>
          <w:rFonts w:ascii="Arial" w:eastAsiaTheme="minorEastAsia" w:hAnsi="Arial" w:cs="Arial"/>
          <w:sz w:val="24"/>
          <w:szCs w:val="24"/>
          <w:lang w:eastAsia="en-GB"/>
        </w:rPr>
        <w:t xml:space="preserve">for the Kings Road re-use centre have been finalised and the </w:t>
      </w:r>
      <w:r w:rsidR="005D75F6" w:rsidRPr="00161820">
        <w:rPr>
          <w:rFonts w:ascii="Arial" w:eastAsiaTheme="minorEastAsia" w:hAnsi="Arial" w:cs="Arial"/>
          <w:sz w:val="24"/>
          <w:szCs w:val="24"/>
          <w:lang w:eastAsia="en-GB"/>
        </w:rPr>
        <w:t xml:space="preserve">centre </w:t>
      </w:r>
      <w:r w:rsidR="00161820">
        <w:rPr>
          <w:rFonts w:ascii="Arial" w:eastAsiaTheme="minorEastAsia" w:hAnsi="Arial" w:cs="Arial"/>
          <w:sz w:val="24"/>
          <w:szCs w:val="24"/>
          <w:lang w:eastAsia="en-GB"/>
        </w:rPr>
        <w:t>started operating</w:t>
      </w:r>
      <w:r w:rsidR="00161820" w:rsidRPr="00161820">
        <w:rPr>
          <w:rFonts w:ascii="Arial" w:eastAsiaTheme="minorEastAsia" w:hAnsi="Arial" w:cs="Arial"/>
          <w:sz w:val="24"/>
          <w:szCs w:val="24"/>
          <w:lang w:eastAsia="en-GB"/>
        </w:rPr>
        <w:t xml:space="preserve"> </w:t>
      </w:r>
      <w:r w:rsidR="005D75F6" w:rsidRPr="00161820">
        <w:rPr>
          <w:rFonts w:ascii="Arial" w:eastAsiaTheme="minorEastAsia" w:hAnsi="Arial" w:cs="Arial"/>
          <w:sz w:val="24"/>
          <w:szCs w:val="24"/>
          <w:lang w:eastAsia="en-GB"/>
        </w:rPr>
        <w:t xml:space="preserve">on the </w:t>
      </w:r>
      <w:r w:rsidR="003F3E82" w:rsidRPr="00161820">
        <w:rPr>
          <w:rFonts w:ascii="Arial" w:eastAsiaTheme="minorEastAsia" w:hAnsi="Arial" w:cs="Arial"/>
          <w:sz w:val="24"/>
          <w:szCs w:val="24"/>
          <w:lang w:eastAsia="en-GB"/>
        </w:rPr>
        <w:t>10</w:t>
      </w:r>
      <w:r w:rsidR="003F3E82" w:rsidRPr="00161820">
        <w:rPr>
          <w:rFonts w:ascii="Arial" w:eastAsiaTheme="minorEastAsia" w:hAnsi="Arial" w:cs="Arial"/>
          <w:sz w:val="24"/>
          <w:szCs w:val="24"/>
          <w:vertAlign w:val="superscript"/>
          <w:lang w:eastAsia="en-GB"/>
        </w:rPr>
        <w:t>th</w:t>
      </w:r>
      <w:r w:rsidR="003F3E82" w:rsidRPr="00161820">
        <w:rPr>
          <w:rFonts w:ascii="Arial" w:eastAsiaTheme="minorEastAsia" w:hAnsi="Arial" w:cs="Arial"/>
          <w:sz w:val="24"/>
          <w:szCs w:val="24"/>
          <w:lang w:eastAsia="en-GB"/>
        </w:rPr>
        <w:t xml:space="preserve"> September</w:t>
      </w:r>
      <w:r w:rsidR="005D75F6" w:rsidRPr="00161820">
        <w:rPr>
          <w:rFonts w:ascii="Arial" w:eastAsiaTheme="minorEastAsia" w:hAnsi="Arial" w:cs="Arial"/>
          <w:sz w:val="24"/>
          <w:szCs w:val="24"/>
          <w:lang w:eastAsia="en-GB"/>
        </w:rPr>
        <w:t xml:space="preserve"> 2015</w:t>
      </w:r>
      <w:r w:rsidR="00161820">
        <w:rPr>
          <w:rFonts w:ascii="Arial" w:eastAsiaTheme="minorEastAsia" w:hAnsi="Arial" w:cs="Arial"/>
          <w:sz w:val="24"/>
          <w:szCs w:val="24"/>
          <w:lang w:eastAsia="en-GB"/>
        </w:rPr>
        <w:t>,</w:t>
      </w:r>
      <w:r w:rsidR="005D75F6">
        <w:rPr>
          <w:rFonts w:ascii="Arial" w:eastAsiaTheme="minorEastAsia" w:hAnsi="Arial" w:cs="Arial"/>
          <w:sz w:val="24"/>
          <w:szCs w:val="24"/>
          <w:lang w:eastAsia="en-GB"/>
        </w:rPr>
        <w:t xml:space="preserve"> with a formal opening </w:t>
      </w:r>
      <w:r w:rsidR="00161820">
        <w:rPr>
          <w:rFonts w:ascii="Arial" w:eastAsiaTheme="minorEastAsia" w:hAnsi="Arial" w:cs="Arial"/>
          <w:sz w:val="24"/>
          <w:szCs w:val="24"/>
          <w:lang w:eastAsia="en-GB"/>
        </w:rPr>
        <w:t>being planned in the next six to eight weeks</w:t>
      </w:r>
      <w:r w:rsidR="005D75F6">
        <w:rPr>
          <w:rFonts w:ascii="Arial" w:eastAsiaTheme="minorEastAsia" w:hAnsi="Arial" w:cs="Arial"/>
          <w:sz w:val="24"/>
          <w:szCs w:val="24"/>
          <w:lang w:eastAsia="en-GB"/>
        </w:rPr>
        <w:t>.</w:t>
      </w:r>
    </w:p>
    <w:p w:rsidR="007B44B7" w:rsidRPr="007B44B7" w:rsidRDefault="007B44B7" w:rsidP="00DE7798">
      <w:pPr>
        <w:rPr>
          <w:rFonts w:ascii="Arial" w:eastAsiaTheme="minorEastAsia" w:hAnsi="Arial" w:cs="Arial"/>
          <w:sz w:val="24"/>
          <w:szCs w:val="24"/>
          <w:lang w:eastAsia="en-GB"/>
        </w:rPr>
      </w:pPr>
    </w:p>
    <w:p w:rsidR="007B44B7" w:rsidRPr="00D73C58" w:rsidRDefault="005D75F6" w:rsidP="00DE7798">
      <w:pPr>
        <w:pStyle w:val="ListParagraph"/>
        <w:numPr>
          <w:ilvl w:val="1"/>
          <w:numId w:val="9"/>
        </w:numPr>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Members will recall t</w:t>
      </w:r>
      <w:r w:rsidR="007B44B7">
        <w:rPr>
          <w:rFonts w:ascii="Arial" w:eastAsiaTheme="minorEastAsia" w:hAnsi="Arial" w:cs="Arial"/>
          <w:sz w:val="24"/>
          <w:szCs w:val="24"/>
          <w:lang w:eastAsia="en-GB"/>
        </w:rPr>
        <w:t xml:space="preserve">he Authority has </w:t>
      </w:r>
      <w:r w:rsidR="003A1F6C">
        <w:rPr>
          <w:rFonts w:ascii="Arial" w:eastAsiaTheme="minorEastAsia" w:hAnsi="Arial" w:cs="Arial"/>
          <w:sz w:val="24"/>
          <w:szCs w:val="24"/>
          <w:lang w:eastAsia="en-GB"/>
        </w:rPr>
        <w:t>agreed with</w:t>
      </w:r>
      <w:r w:rsidR="007B44B7">
        <w:rPr>
          <w:rFonts w:ascii="Arial" w:eastAsiaTheme="minorEastAsia" w:hAnsi="Arial" w:cs="Arial"/>
          <w:sz w:val="24"/>
          <w:szCs w:val="24"/>
          <w:lang w:eastAsia="en-GB"/>
        </w:rPr>
        <w:t xml:space="preserve"> LB Barnet </w:t>
      </w:r>
      <w:r w:rsidR="003A1F6C">
        <w:rPr>
          <w:rFonts w:ascii="Arial" w:eastAsiaTheme="minorEastAsia" w:hAnsi="Arial" w:cs="Arial"/>
          <w:sz w:val="24"/>
          <w:szCs w:val="24"/>
          <w:lang w:eastAsia="en-GB"/>
        </w:rPr>
        <w:t>that the Authority will</w:t>
      </w:r>
      <w:r w:rsidR="007B44B7">
        <w:rPr>
          <w:rFonts w:ascii="Arial" w:eastAsiaTheme="minorEastAsia" w:hAnsi="Arial" w:cs="Arial"/>
          <w:sz w:val="24"/>
          <w:szCs w:val="24"/>
          <w:lang w:eastAsia="en-GB"/>
        </w:rPr>
        <w:t xml:space="preserve"> take over the operation of the Summers Lane re-use and recycling centre (RRC).</w:t>
      </w:r>
      <w:r>
        <w:rPr>
          <w:rFonts w:ascii="Arial" w:eastAsiaTheme="minorEastAsia" w:hAnsi="Arial" w:cs="Arial"/>
          <w:sz w:val="24"/>
          <w:szCs w:val="24"/>
          <w:lang w:eastAsia="en-GB"/>
        </w:rPr>
        <w:t xml:space="preserve"> </w:t>
      </w:r>
      <w:r w:rsidR="003A1F6C">
        <w:rPr>
          <w:rFonts w:ascii="Arial" w:eastAsiaTheme="minorEastAsia" w:hAnsi="Arial" w:cs="Arial"/>
          <w:sz w:val="24"/>
          <w:szCs w:val="24"/>
          <w:lang w:eastAsia="en-GB"/>
        </w:rPr>
        <w:t xml:space="preserve"> </w:t>
      </w:r>
      <w:r>
        <w:rPr>
          <w:rFonts w:ascii="Arial" w:eastAsiaTheme="minorEastAsia" w:hAnsi="Arial" w:cs="Arial"/>
          <w:sz w:val="24"/>
          <w:szCs w:val="24"/>
          <w:lang w:eastAsia="en-GB"/>
        </w:rPr>
        <w:t>Ongoing progress has been made and the transfer is on course with the Authority taking over management of the RRC on 4</w:t>
      </w:r>
      <w:r w:rsidR="00CD7BD4" w:rsidRPr="00CD7BD4">
        <w:rPr>
          <w:rFonts w:ascii="Arial" w:eastAsiaTheme="minorEastAsia" w:hAnsi="Arial" w:cs="Arial"/>
          <w:sz w:val="24"/>
          <w:szCs w:val="24"/>
          <w:vertAlign w:val="superscript"/>
          <w:lang w:eastAsia="en-GB"/>
        </w:rPr>
        <w:t>th</w:t>
      </w:r>
      <w:r>
        <w:rPr>
          <w:rFonts w:ascii="Arial" w:eastAsiaTheme="minorEastAsia" w:hAnsi="Arial" w:cs="Arial"/>
          <w:sz w:val="24"/>
          <w:szCs w:val="24"/>
          <w:lang w:eastAsia="en-GB"/>
        </w:rPr>
        <w:t xml:space="preserve"> October 2015.</w:t>
      </w:r>
    </w:p>
    <w:p w:rsidR="000316EE" w:rsidRPr="00AF6E3E" w:rsidRDefault="000316EE" w:rsidP="00AF6E3E">
      <w:pPr>
        <w:rPr>
          <w:rFonts w:ascii="Arial" w:eastAsiaTheme="minorEastAsia" w:hAnsi="Arial" w:cs="Arial"/>
          <w:sz w:val="24"/>
          <w:szCs w:val="24"/>
          <w:lang w:eastAsia="en-GB"/>
        </w:rPr>
      </w:pPr>
    </w:p>
    <w:p w:rsidR="000316EE" w:rsidRPr="00D73C58" w:rsidRDefault="000316EE" w:rsidP="00DE7798">
      <w:pPr>
        <w:pStyle w:val="ListParagraph"/>
        <w:numPr>
          <w:ilvl w:val="1"/>
          <w:numId w:val="9"/>
        </w:numPr>
        <w:ind w:left="567" w:hanging="567"/>
        <w:rPr>
          <w:rFonts w:ascii="Arial" w:eastAsiaTheme="minorEastAsia" w:hAnsi="Arial" w:cs="Arial"/>
          <w:sz w:val="24"/>
          <w:szCs w:val="24"/>
          <w:lang w:eastAsia="en-GB"/>
        </w:rPr>
      </w:pPr>
      <w:r w:rsidRPr="00D73C58">
        <w:rPr>
          <w:rFonts w:ascii="Arial" w:eastAsiaTheme="minorEastAsia" w:hAnsi="Arial" w:cs="Arial"/>
          <w:sz w:val="24"/>
          <w:szCs w:val="24"/>
          <w:lang w:eastAsia="en-GB"/>
        </w:rPr>
        <w:t xml:space="preserve">Other matters covered in this report are </w:t>
      </w:r>
      <w:r w:rsidR="005D75F6">
        <w:rPr>
          <w:rFonts w:ascii="Arial" w:eastAsiaTheme="minorEastAsia" w:hAnsi="Arial" w:cs="Arial"/>
          <w:sz w:val="24"/>
          <w:szCs w:val="24"/>
          <w:lang w:eastAsia="en-GB"/>
        </w:rPr>
        <w:t xml:space="preserve">related to the increase in </w:t>
      </w:r>
      <w:r w:rsidR="001F2C38">
        <w:rPr>
          <w:rFonts w:ascii="Arial" w:eastAsiaTheme="minorEastAsia" w:hAnsi="Arial" w:cs="Arial"/>
          <w:sz w:val="24"/>
          <w:szCs w:val="24"/>
          <w:lang w:eastAsia="en-GB"/>
        </w:rPr>
        <w:t xml:space="preserve">reported </w:t>
      </w:r>
      <w:r w:rsidR="005D75F6">
        <w:rPr>
          <w:rFonts w:ascii="Arial" w:eastAsiaTheme="minorEastAsia" w:hAnsi="Arial" w:cs="Arial"/>
          <w:sz w:val="24"/>
          <w:szCs w:val="24"/>
          <w:lang w:eastAsia="en-GB"/>
        </w:rPr>
        <w:t xml:space="preserve">contamination levels of </w:t>
      </w:r>
      <w:r w:rsidR="003A1F6C">
        <w:rPr>
          <w:rFonts w:ascii="Arial" w:eastAsiaTheme="minorEastAsia" w:hAnsi="Arial" w:cs="Arial"/>
          <w:sz w:val="24"/>
          <w:szCs w:val="24"/>
          <w:lang w:eastAsia="en-GB"/>
        </w:rPr>
        <w:t>m</w:t>
      </w:r>
      <w:r w:rsidR="005D75F6">
        <w:rPr>
          <w:rFonts w:ascii="Arial" w:eastAsiaTheme="minorEastAsia" w:hAnsi="Arial" w:cs="Arial"/>
          <w:sz w:val="24"/>
          <w:szCs w:val="24"/>
          <w:lang w:eastAsia="en-GB"/>
        </w:rPr>
        <w:t xml:space="preserve">ixed </w:t>
      </w:r>
      <w:r w:rsidR="003A1F6C">
        <w:rPr>
          <w:rFonts w:ascii="Arial" w:eastAsiaTheme="minorEastAsia" w:hAnsi="Arial" w:cs="Arial"/>
          <w:sz w:val="24"/>
          <w:szCs w:val="24"/>
          <w:lang w:eastAsia="en-GB"/>
        </w:rPr>
        <w:t>d</w:t>
      </w:r>
      <w:r w:rsidR="005D75F6">
        <w:rPr>
          <w:rFonts w:ascii="Arial" w:eastAsiaTheme="minorEastAsia" w:hAnsi="Arial" w:cs="Arial"/>
          <w:sz w:val="24"/>
          <w:szCs w:val="24"/>
          <w:lang w:eastAsia="en-GB"/>
        </w:rPr>
        <w:t xml:space="preserve">ry </w:t>
      </w:r>
      <w:r w:rsidR="003A1F6C">
        <w:rPr>
          <w:rFonts w:ascii="Arial" w:eastAsiaTheme="minorEastAsia" w:hAnsi="Arial" w:cs="Arial"/>
          <w:sz w:val="24"/>
          <w:szCs w:val="24"/>
          <w:lang w:eastAsia="en-GB"/>
        </w:rPr>
        <w:t>r</w:t>
      </w:r>
      <w:r w:rsidR="005D75F6">
        <w:rPr>
          <w:rFonts w:ascii="Arial" w:eastAsiaTheme="minorEastAsia" w:hAnsi="Arial" w:cs="Arial"/>
          <w:sz w:val="24"/>
          <w:szCs w:val="24"/>
          <w:lang w:eastAsia="en-GB"/>
        </w:rPr>
        <w:t>ecycling following the introduction of the MRF code of practice</w:t>
      </w:r>
      <w:r w:rsidR="005650D5">
        <w:rPr>
          <w:rFonts w:ascii="Arial" w:eastAsiaTheme="minorEastAsia" w:hAnsi="Arial" w:cs="Arial"/>
          <w:sz w:val="24"/>
          <w:szCs w:val="24"/>
          <w:lang w:eastAsia="en-GB"/>
        </w:rPr>
        <w:t>, market trends in relation to mixed dry recycling</w:t>
      </w:r>
      <w:r w:rsidR="003A1F6C">
        <w:rPr>
          <w:rFonts w:ascii="Arial" w:eastAsiaTheme="minorEastAsia" w:hAnsi="Arial" w:cs="Arial"/>
          <w:sz w:val="24"/>
          <w:szCs w:val="24"/>
          <w:lang w:eastAsia="en-GB"/>
        </w:rPr>
        <w:t>,</w:t>
      </w:r>
      <w:r w:rsidR="005D75F6">
        <w:rPr>
          <w:rFonts w:ascii="Arial" w:eastAsiaTheme="minorEastAsia" w:hAnsi="Arial" w:cs="Arial"/>
          <w:sz w:val="24"/>
          <w:szCs w:val="24"/>
          <w:lang w:eastAsia="en-GB"/>
        </w:rPr>
        <w:t xml:space="preserve"> </w:t>
      </w:r>
      <w:r w:rsidRPr="00D73C58">
        <w:rPr>
          <w:rFonts w:ascii="Arial" w:eastAsiaTheme="minorEastAsia" w:hAnsi="Arial" w:cs="Arial"/>
          <w:sz w:val="24"/>
          <w:szCs w:val="24"/>
          <w:lang w:eastAsia="en-GB"/>
        </w:rPr>
        <w:t>and general operational service matters.</w:t>
      </w:r>
    </w:p>
    <w:p w:rsidR="00E76FB9" w:rsidRDefault="00E76FB9" w:rsidP="00DE7798">
      <w:pPr>
        <w:pStyle w:val="Members"/>
      </w:pPr>
    </w:p>
    <w:p w:rsidR="00AF50AA" w:rsidRPr="00D63F1E" w:rsidRDefault="00AF50AA" w:rsidP="00DE7798">
      <w:pPr>
        <w:tabs>
          <w:tab w:val="left" w:pos="567"/>
        </w:tabs>
        <w:rPr>
          <w:rFonts w:ascii="Arial" w:hAnsi="Arial" w:cs="Arial"/>
          <w:bCs/>
          <w:sz w:val="24"/>
          <w:szCs w:val="24"/>
        </w:rPr>
      </w:pPr>
    </w:p>
    <w:p w:rsidR="00AF50AA" w:rsidRDefault="00C82EF1" w:rsidP="00161820">
      <w:pPr>
        <w:pStyle w:val="ListParagraph"/>
        <w:numPr>
          <w:ilvl w:val="0"/>
          <w:numId w:val="9"/>
        </w:numPr>
        <w:tabs>
          <w:tab w:val="left" w:pos="567"/>
        </w:tabs>
        <w:ind w:left="567" w:hanging="567"/>
        <w:rPr>
          <w:rFonts w:ascii="Arial" w:hAnsi="Arial" w:cs="Arial"/>
          <w:b/>
          <w:bCs/>
          <w:sz w:val="24"/>
          <w:szCs w:val="24"/>
        </w:rPr>
      </w:pPr>
      <w:r w:rsidRPr="003A1F6C">
        <w:rPr>
          <w:rFonts w:ascii="Arial" w:hAnsi="Arial" w:cs="Arial"/>
          <w:b/>
          <w:bCs/>
          <w:sz w:val="24"/>
          <w:szCs w:val="24"/>
        </w:rPr>
        <w:t>Kings Road Re-use Centre</w:t>
      </w:r>
    </w:p>
    <w:p w:rsidR="003A1F6C" w:rsidRPr="003A1F6C" w:rsidRDefault="003A1F6C" w:rsidP="003A1F6C">
      <w:pPr>
        <w:tabs>
          <w:tab w:val="left" w:pos="567"/>
        </w:tabs>
        <w:rPr>
          <w:rFonts w:ascii="Arial" w:hAnsi="Arial" w:cs="Arial"/>
          <w:bCs/>
          <w:sz w:val="24"/>
          <w:szCs w:val="24"/>
        </w:rPr>
      </w:pPr>
    </w:p>
    <w:p w:rsidR="006D5590" w:rsidRPr="003A1F6C" w:rsidRDefault="006D5590" w:rsidP="003A1F6C">
      <w:pPr>
        <w:pStyle w:val="ListParagraph"/>
        <w:numPr>
          <w:ilvl w:val="1"/>
          <w:numId w:val="9"/>
        </w:numPr>
        <w:ind w:left="567" w:hanging="567"/>
        <w:rPr>
          <w:rFonts w:ascii="Arial" w:eastAsia="Arial Unicode MS" w:hAnsi="Arial" w:cs="Arial"/>
          <w:bCs/>
          <w:sz w:val="24"/>
          <w:szCs w:val="24"/>
        </w:rPr>
      </w:pPr>
      <w:r w:rsidRPr="003A1F6C">
        <w:rPr>
          <w:rFonts w:ascii="Arial" w:hAnsi="Arial" w:cs="Arial"/>
          <w:sz w:val="24"/>
          <w:szCs w:val="24"/>
        </w:rPr>
        <w:t xml:space="preserve">Prior to the transfer of the Kings Road RRC to the Authority in June 2012 a </w:t>
      </w:r>
      <w:r w:rsidR="002658F9" w:rsidRPr="003A1F6C">
        <w:rPr>
          <w:rFonts w:ascii="Arial" w:hAnsi="Arial" w:cs="Arial"/>
          <w:sz w:val="24"/>
          <w:szCs w:val="24"/>
        </w:rPr>
        <w:t xml:space="preserve">small </w:t>
      </w:r>
      <w:r w:rsidRPr="003A1F6C">
        <w:rPr>
          <w:rFonts w:ascii="Arial" w:hAnsi="Arial" w:cs="Arial"/>
          <w:sz w:val="24"/>
          <w:szCs w:val="24"/>
        </w:rPr>
        <w:t>re-use centre</w:t>
      </w:r>
      <w:r w:rsidR="00805882" w:rsidRPr="003A1F6C">
        <w:rPr>
          <w:rFonts w:ascii="Arial" w:hAnsi="Arial" w:cs="Arial"/>
          <w:sz w:val="24"/>
          <w:szCs w:val="24"/>
        </w:rPr>
        <w:t xml:space="preserve"> </w:t>
      </w:r>
      <w:r w:rsidRPr="003A1F6C">
        <w:rPr>
          <w:rFonts w:ascii="Arial" w:hAnsi="Arial" w:cs="Arial"/>
          <w:sz w:val="24"/>
          <w:szCs w:val="24"/>
        </w:rPr>
        <w:t>operated from the site.</w:t>
      </w:r>
      <w:r w:rsidR="002658F9" w:rsidRPr="003A1F6C">
        <w:rPr>
          <w:rFonts w:ascii="Arial" w:hAnsi="Arial" w:cs="Arial"/>
          <w:sz w:val="24"/>
          <w:szCs w:val="24"/>
        </w:rPr>
        <w:t xml:space="preserve"> </w:t>
      </w:r>
      <w:r w:rsidRPr="003A1F6C">
        <w:rPr>
          <w:rFonts w:ascii="Arial" w:hAnsi="Arial" w:cs="Arial"/>
          <w:sz w:val="24"/>
          <w:szCs w:val="24"/>
        </w:rPr>
        <w:t xml:space="preserve"> </w:t>
      </w:r>
      <w:r w:rsidR="00856828" w:rsidRPr="003A1F6C">
        <w:rPr>
          <w:rFonts w:ascii="Arial" w:hAnsi="Arial" w:cs="Arial"/>
          <w:sz w:val="24"/>
          <w:szCs w:val="24"/>
        </w:rPr>
        <w:t>This centre was</w:t>
      </w:r>
      <w:r w:rsidRPr="003A1F6C">
        <w:rPr>
          <w:rFonts w:ascii="Arial" w:hAnsi="Arial" w:cs="Arial"/>
          <w:sz w:val="24"/>
          <w:szCs w:val="24"/>
        </w:rPr>
        <w:t xml:space="preserve"> closed </w:t>
      </w:r>
      <w:r w:rsidR="00A017FE" w:rsidRPr="003A1F6C">
        <w:rPr>
          <w:rFonts w:ascii="Arial" w:hAnsi="Arial" w:cs="Arial"/>
          <w:sz w:val="24"/>
          <w:szCs w:val="24"/>
        </w:rPr>
        <w:t xml:space="preserve">as LB Waltham Forest’s previous RRC operations contract came to an end, and its contractor removed all its equipment </w:t>
      </w:r>
      <w:r w:rsidRPr="003A1F6C">
        <w:rPr>
          <w:rFonts w:ascii="Arial" w:hAnsi="Arial" w:cs="Arial"/>
          <w:sz w:val="24"/>
          <w:szCs w:val="24"/>
        </w:rPr>
        <w:t>from the premises.</w:t>
      </w:r>
    </w:p>
    <w:p w:rsidR="006D5590" w:rsidRPr="003A1F6C" w:rsidRDefault="006D5590" w:rsidP="003A1F6C">
      <w:pPr>
        <w:pStyle w:val="ListParagraph"/>
        <w:ind w:left="567"/>
        <w:rPr>
          <w:rFonts w:ascii="Arial" w:hAnsi="Arial" w:cs="Arial"/>
          <w:sz w:val="24"/>
          <w:szCs w:val="24"/>
        </w:rPr>
      </w:pPr>
    </w:p>
    <w:p w:rsidR="003A1F6C" w:rsidRDefault="001866D1" w:rsidP="003A1F6C">
      <w:pPr>
        <w:pStyle w:val="ListParagraph"/>
        <w:numPr>
          <w:ilvl w:val="1"/>
          <w:numId w:val="9"/>
        </w:numPr>
        <w:ind w:left="567" w:hanging="567"/>
        <w:rPr>
          <w:rFonts w:ascii="Arial" w:hAnsi="Arial" w:cs="Arial"/>
          <w:sz w:val="24"/>
          <w:szCs w:val="24"/>
        </w:rPr>
      </w:pPr>
      <w:r w:rsidRPr="003A1F6C">
        <w:rPr>
          <w:rFonts w:ascii="Arial" w:hAnsi="Arial" w:cs="Arial"/>
          <w:sz w:val="24"/>
          <w:szCs w:val="24"/>
        </w:rPr>
        <w:t xml:space="preserve">As </w:t>
      </w:r>
      <w:r w:rsidR="00161820">
        <w:rPr>
          <w:rFonts w:ascii="Arial" w:hAnsi="Arial" w:cs="Arial"/>
          <w:sz w:val="24"/>
          <w:szCs w:val="24"/>
        </w:rPr>
        <w:t xml:space="preserve">most recently </w:t>
      </w:r>
      <w:r w:rsidRPr="003A1F6C">
        <w:rPr>
          <w:rFonts w:ascii="Arial" w:hAnsi="Arial" w:cs="Arial"/>
          <w:sz w:val="24"/>
          <w:szCs w:val="24"/>
        </w:rPr>
        <w:t xml:space="preserve">noted in the </w:t>
      </w:r>
      <w:r w:rsidR="00CF7175" w:rsidRPr="003A1F6C">
        <w:rPr>
          <w:rFonts w:ascii="Arial" w:hAnsi="Arial" w:cs="Arial"/>
          <w:sz w:val="24"/>
          <w:szCs w:val="24"/>
        </w:rPr>
        <w:t xml:space="preserve">2014/15 </w:t>
      </w:r>
      <w:r w:rsidRPr="003A1F6C">
        <w:rPr>
          <w:rFonts w:ascii="Arial" w:hAnsi="Arial" w:cs="Arial"/>
          <w:sz w:val="24"/>
          <w:szCs w:val="24"/>
        </w:rPr>
        <w:t>Annual Report, plans have been developed</w:t>
      </w:r>
      <w:r w:rsidR="00161820">
        <w:rPr>
          <w:rFonts w:ascii="Arial" w:hAnsi="Arial" w:cs="Arial"/>
          <w:sz w:val="24"/>
          <w:szCs w:val="24"/>
        </w:rPr>
        <w:t>,</w:t>
      </w:r>
      <w:r w:rsidRPr="003A1F6C">
        <w:rPr>
          <w:rFonts w:ascii="Arial" w:hAnsi="Arial" w:cs="Arial"/>
          <w:sz w:val="24"/>
          <w:szCs w:val="24"/>
        </w:rPr>
        <w:t xml:space="preserve"> </w:t>
      </w:r>
      <w:r w:rsidR="001C06A8" w:rsidRPr="003A1F6C">
        <w:rPr>
          <w:rFonts w:ascii="Arial" w:hAnsi="Arial" w:cs="Arial"/>
          <w:sz w:val="24"/>
          <w:szCs w:val="24"/>
        </w:rPr>
        <w:t xml:space="preserve">design proposals drafted </w:t>
      </w:r>
      <w:r w:rsidR="00FF4AC5" w:rsidRPr="003A1F6C">
        <w:rPr>
          <w:rFonts w:ascii="Arial" w:hAnsi="Arial" w:cs="Arial"/>
          <w:sz w:val="24"/>
          <w:szCs w:val="24"/>
        </w:rPr>
        <w:t xml:space="preserve">following best </w:t>
      </w:r>
      <w:r w:rsidR="00161820">
        <w:rPr>
          <w:rFonts w:ascii="Arial" w:hAnsi="Arial" w:cs="Arial"/>
          <w:sz w:val="24"/>
          <w:szCs w:val="24"/>
        </w:rPr>
        <w:t xml:space="preserve">practice guidance from </w:t>
      </w:r>
      <w:r w:rsidR="00FF4AC5" w:rsidRPr="003A1F6C">
        <w:rPr>
          <w:rFonts w:ascii="Arial" w:hAnsi="Arial" w:cs="Arial"/>
          <w:sz w:val="24"/>
          <w:szCs w:val="24"/>
        </w:rPr>
        <w:t>WRAP</w:t>
      </w:r>
      <w:r w:rsidR="00161820">
        <w:rPr>
          <w:rFonts w:ascii="Arial" w:hAnsi="Arial" w:cs="Arial"/>
          <w:sz w:val="24"/>
          <w:szCs w:val="24"/>
        </w:rPr>
        <w:t>,</w:t>
      </w:r>
      <w:r w:rsidR="00FF4AC5" w:rsidRPr="003A1F6C">
        <w:rPr>
          <w:rFonts w:ascii="Arial" w:hAnsi="Arial" w:cs="Arial"/>
          <w:sz w:val="24"/>
          <w:szCs w:val="24"/>
        </w:rPr>
        <w:t xml:space="preserve"> </w:t>
      </w:r>
      <w:r w:rsidR="001C06A8" w:rsidRPr="003A1F6C">
        <w:rPr>
          <w:rFonts w:ascii="Arial" w:hAnsi="Arial" w:cs="Arial"/>
          <w:sz w:val="24"/>
          <w:szCs w:val="24"/>
        </w:rPr>
        <w:t xml:space="preserve">and planning permission </w:t>
      </w:r>
      <w:r w:rsidR="00161820">
        <w:rPr>
          <w:rFonts w:ascii="Arial" w:hAnsi="Arial" w:cs="Arial"/>
          <w:sz w:val="24"/>
          <w:szCs w:val="24"/>
        </w:rPr>
        <w:t>obtained</w:t>
      </w:r>
      <w:r w:rsidR="00161820" w:rsidRPr="003A1F6C">
        <w:rPr>
          <w:rFonts w:ascii="Arial" w:hAnsi="Arial" w:cs="Arial"/>
          <w:sz w:val="24"/>
          <w:szCs w:val="24"/>
        </w:rPr>
        <w:t xml:space="preserve"> </w:t>
      </w:r>
      <w:r w:rsidR="001C06A8" w:rsidRPr="003A1F6C">
        <w:rPr>
          <w:rFonts w:ascii="Arial" w:hAnsi="Arial" w:cs="Arial"/>
          <w:sz w:val="24"/>
          <w:szCs w:val="24"/>
        </w:rPr>
        <w:t>for a re-use centre.</w:t>
      </w:r>
      <w:r w:rsidR="00571C55" w:rsidRPr="003A1F6C">
        <w:rPr>
          <w:rFonts w:ascii="Arial" w:hAnsi="Arial" w:cs="Arial"/>
          <w:sz w:val="24"/>
          <w:szCs w:val="24"/>
        </w:rPr>
        <w:t xml:space="preserve"> </w:t>
      </w:r>
      <w:r w:rsidR="00A1459E" w:rsidRPr="003A1F6C">
        <w:rPr>
          <w:rFonts w:ascii="Arial" w:hAnsi="Arial" w:cs="Arial"/>
          <w:sz w:val="24"/>
          <w:szCs w:val="24"/>
        </w:rPr>
        <w:t xml:space="preserve"> </w:t>
      </w:r>
      <w:r w:rsidR="00571C55" w:rsidRPr="003A1F6C">
        <w:rPr>
          <w:rFonts w:ascii="Arial" w:hAnsi="Arial" w:cs="Arial"/>
          <w:sz w:val="24"/>
          <w:szCs w:val="24"/>
        </w:rPr>
        <w:t xml:space="preserve">Work commenced in February 2015 and </w:t>
      </w:r>
      <w:r w:rsidR="00CF7175" w:rsidRPr="003A1F6C">
        <w:rPr>
          <w:rFonts w:ascii="Arial" w:hAnsi="Arial" w:cs="Arial"/>
          <w:sz w:val="24"/>
          <w:szCs w:val="24"/>
        </w:rPr>
        <w:t xml:space="preserve">at the time of writing this report </w:t>
      </w:r>
      <w:r w:rsidR="007F4499" w:rsidRPr="003A1F6C">
        <w:rPr>
          <w:rFonts w:ascii="Arial" w:hAnsi="Arial" w:cs="Arial"/>
          <w:sz w:val="24"/>
          <w:szCs w:val="24"/>
        </w:rPr>
        <w:t>the</w:t>
      </w:r>
      <w:r w:rsidR="00CF7175" w:rsidRPr="003A1F6C">
        <w:rPr>
          <w:rFonts w:ascii="Arial" w:hAnsi="Arial" w:cs="Arial"/>
          <w:sz w:val="24"/>
          <w:szCs w:val="24"/>
        </w:rPr>
        <w:t xml:space="preserve"> development work at the centre has finished</w:t>
      </w:r>
      <w:r w:rsidR="007F4499" w:rsidRPr="003A1F6C">
        <w:rPr>
          <w:rFonts w:ascii="Arial" w:hAnsi="Arial" w:cs="Arial"/>
          <w:sz w:val="24"/>
          <w:szCs w:val="24"/>
        </w:rPr>
        <w:t xml:space="preserve"> </w:t>
      </w:r>
      <w:r w:rsidR="00CF7175" w:rsidRPr="003A1F6C">
        <w:rPr>
          <w:rFonts w:ascii="Arial" w:hAnsi="Arial" w:cs="Arial"/>
          <w:sz w:val="24"/>
          <w:szCs w:val="24"/>
        </w:rPr>
        <w:t xml:space="preserve">with the </w:t>
      </w:r>
      <w:r w:rsidR="007F4499" w:rsidRPr="003A1F6C">
        <w:rPr>
          <w:rFonts w:ascii="Arial" w:hAnsi="Arial" w:cs="Arial"/>
          <w:sz w:val="24"/>
          <w:szCs w:val="24"/>
        </w:rPr>
        <w:t>centre</w:t>
      </w:r>
      <w:r w:rsidR="00CF7175" w:rsidRPr="003A1F6C">
        <w:rPr>
          <w:rFonts w:ascii="Arial" w:hAnsi="Arial" w:cs="Arial"/>
          <w:sz w:val="24"/>
          <w:szCs w:val="24"/>
        </w:rPr>
        <w:t xml:space="preserve"> having </w:t>
      </w:r>
      <w:r w:rsidR="00161820">
        <w:rPr>
          <w:rFonts w:ascii="Arial" w:hAnsi="Arial" w:cs="Arial"/>
          <w:sz w:val="24"/>
          <w:szCs w:val="24"/>
        </w:rPr>
        <w:t>started operating</w:t>
      </w:r>
      <w:r w:rsidR="00CF7175" w:rsidRPr="003A1F6C">
        <w:rPr>
          <w:rFonts w:ascii="Arial" w:hAnsi="Arial" w:cs="Arial"/>
          <w:sz w:val="24"/>
          <w:szCs w:val="24"/>
        </w:rPr>
        <w:t xml:space="preserve"> on the </w:t>
      </w:r>
      <w:r w:rsidR="00CF7175" w:rsidRPr="00161820">
        <w:rPr>
          <w:rFonts w:ascii="Arial" w:hAnsi="Arial" w:cs="Arial"/>
          <w:sz w:val="24"/>
          <w:szCs w:val="24"/>
        </w:rPr>
        <w:t>10</w:t>
      </w:r>
      <w:r w:rsidR="00CD7BD4" w:rsidRPr="00161820">
        <w:rPr>
          <w:rFonts w:ascii="Arial" w:hAnsi="Arial" w:cs="Arial"/>
          <w:sz w:val="24"/>
          <w:szCs w:val="24"/>
        </w:rPr>
        <w:t>th</w:t>
      </w:r>
      <w:r w:rsidR="00CF7175" w:rsidRPr="00161820">
        <w:rPr>
          <w:rFonts w:ascii="Arial" w:hAnsi="Arial" w:cs="Arial"/>
          <w:sz w:val="24"/>
          <w:szCs w:val="24"/>
        </w:rPr>
        <w:t xml:space="preserve"> September</w:t>
      </w:r>
      <w:r w:rsidR="00CF7175" w:rsidRPr="003A1F6C">
        <w:rPr>
          <w:rFonts w:ascii="Arial" w:hAnsi="Arial" w:cs="Arial"/>
          <w:sz w:val="24"/>
          <w:szCs w:val="24"/>
        </w:rPr>
        <w:t xml:space="preserve"> 2015</w:t>
      </w:r>
      <w:r w:rsidR="00161820">
        <w:rPr>
          <w:rFonts w:ascii="Arial" w:hAnsi="Arial" w:cs="Arial"/>
          <w:sz w:val="24"/>
          <w:szCs w:val="24"/>
        </w:rPr>
        <w:t>;</w:t>
      </w:r>
      <w:r w:rsidR="00CF7175" w:rsidRPr="003A1F6C">
        <w:rPr>
          <w:rFonts w:ascii="Arial" w:hAnsi="Arial" w:cs="Arial"/>
          <w:sz w:val="24"/>
          <w:szCs w:val="24"/>
        </w:rPr>
        <w:t xml:space="preserve"> </w:t>
      </w:r>
      <w:r w:rsidR="00AB7C7E" w:rsidRPr="003A1F6C">
        <w:rPr>
          <w:rFonts w:ascii="Arial" w:hAnsi="Arial" w:cs="Arial"/>
          <w:sz w:val="24"/>
          <w:szCs w:val="24"/>
        </w:rPr>
        <w:t xml:space="preserve">a formal opening </w:t>
      </w:r>
      <w:r w:rsidR="003A1F6C">
        <w:rPr>
          <w:rFonts w:ascii="Arial" w:hAnsi="Arial" w:cs="Arial"/>
          <w:sz w:val="24"/>
          <w:szCs w:val="24"/>
        </w:rPr>
        <w:t xml:space="preserve">is </w:t>
      </w:r>
      <w:r w:rsidR="00161820">
        <w:rPr>
          <w:rFonts w:ascii="Arial" w:hAnsi="Arial" w:cs="Arial"/>
          <w:sz w:val="24"/>
          <w:szCs w:val="24"/>
        </w:rPr>
        <w:t>being planned in</w:t>
      </w:r>
      <w:r w:rsidR="00AB7C7E" w:rsidRPr="003A1F6C">
        <w:rPr>
          <w:rFonts w:ascii="Arial" w:hAnsi="Arial" w:cs="Arial"/>
          <w:sz w:val="24"/>
          <w:szCs w:val="24"/>
        </w:rPr>
        <w:t xml:space="preserve"> </w:t>
      </w:r>
      <w:r w:rsidR="00161820">
        <w:rPr>
          <w:rFonts w:ascii="Arial" w:eastAsiaTheme="minorEastAsia" w:hAnsi="Arial" w:cs="Arial"/>
          <w:sz w:val="24"/>
          <w:szCs w:val="24"/>
          <w:lang w:eastAsia="en-GB"/>
        </w:rPr>
        <w:t>the next six to eight weeks</w:t>
      </w:r>
      <w:r w:rsidR="003A1F6C">
        <w:rPr>
          <w:rFonts w:ascii="Arial" w:hAnsi="Arial" w:cs="Arial"/>
          <w:sz w:val="24"/>
          <w:szCs w:val="24"/>
        </w:rPr>
        <w:t>.</w:t>
      </w:r>
    </w:p>
    <w:p w:rsidR="003A1F6C" w:rsidRPr="003A1F6C" w:rsidRDefault="003A1F6C" w:rsidP="003A1F6C">
      <w:pPr>
        <w:pStyle w:val="ListParagraph"/>
        <w:ind w:left="567"/>
        <w:rPr>
          <w:rFonts w:ascii="Arial" w:hAnsi="Arial" w:cs="Arial"/>
          <w:sz w:val="24"/>
          <w:szCs w:val="24"/>
        </w:rPr>
      </w:pPr>
    </w:p>
    <w:p w:rsidR="00315B82" w:rsidRPr="003A1F6C" w:rsidRDefault="003A1F6C" w:rsidP="003A1F6C">
      <w:pPr>
        <w:pStyle w:val="ListParagraph"/>
        <w:numPr>
          <w:ilvl w:val="1"/>
          <w:numId w:val="9"/>
        </w:numPr>
        <w:ind w:left="567" w:hanging="567"/>
        <w:rPr>
          <w:rFonts w:ascii="Arial" w:hAnsi="Arial" w:cs="Arial"/>
          <w:sz w:val="24"/>
          <w:szCs w:val="24"/>
        </w:rPr>
      </w:pPr>
      <w:r>
        <w:rPr>
          <w:rFonts w:ascii="Arial" w:hAnsi="Arial" w:cs="Arial"/>
          <w:sz w:val="24"/>
          <w:szCs w:val="24"/>
        </w:rPr>
        <w:t>As noted at the last Authority meeting, t</w:t>
      </w:r>
      <w:r w:rsidR="001C06A8" w:rsidRPr="003A1F6C">
        <w:rPr>
          <w:rFonts w:ascii="Arial" w:hAnsi="Arial" w:cs="Arial"/>
          <w:sz w:val="24"/>
          <w:szCs w:val="24"/>
        </w:rPr>
        <w:t xml:space="preserve">he shop will be stocked from re-use items collected from the RRCs under the Authority’s control and LWL will employ two </w:t>
      </w:r>
      <w:r w:rsidR="00571C55" w:rsidRPr="003A1F6C">
        <w:rPr>
          <w:rFonts w:ascii="Arial" w:hAnsi="Arial" w:cs="Arial"/>
          <w:sz w:val="24"/>
          <w:szCs w:val="24"/>
        </w:rPr>
        <w:t xml:space="preserve">suitably experienced and trained </w:t>
      </w:r>
      <w:r w:rsidR="001C06A8" w:rsidRPr="003A1F6C">
        <w:rPr>
          <w:rFonts w:ascii="Arial" w:hAnsi="Arial" w:cs="Arial"/>
          <w:sz w:val="24"/>
          <w:szCs w:val="24"/>
        </w:rPr>
        <w:t>staff</w:t>
      </w:r>
      <w:r w:rsidR="00571C55" w:rsidRPr="003A1F6C">
        <w:rPr>
          <w:rFonts w:ascii="Arial" w:hAnsi="Arial" w:cs="Arial"/>
          <w:sz w:val="24"/>
          <w:szCs w:val="24"/>
        </w:rPr>
        <w:t xml:space="preserve"> to run the centre</w:t>
      </w:r>
      <w:r w:rsidR="00051111">
        <w:rPr>
          <w:rFonts w:ascii="Arial" w:hAnsi="Arial" w:cs="Arial"/>
          <w:sz w:val="24"/>
          <w:szCs w:val="24"/>
        </w:rPr>
        <w:t>; and t</w:t>
      </w:r>
      <w:r w:rsidR="00571C55" w:rsidRPr="003A1F6C">
        <w:rPr>
          <w:rFonts w:ascii="Arial" w:hAnsi="Arial" w:cs="Arial"/>
          <w:sz w:val="24"/>
          <w:szCs w:val="24"/>
        </w:rPr>
        <w:t xml:space="preserve">he centre staff will be full time and the shop is expected to be open </w:t>
      </w:r>
      <w:r w:rsidR="00E155C1" w:rsidRPr="003A1F6C">
        <w:rPr>
          <w:rFonts w:ascii="Arial" w:hAnsi="Arial" w:cs="Arial"/>
          <w:sz w:val="24"/>
          <w:szCs w:val="24"/>
        </w:rPr>
        <w:t>Thursday to</w:t>
      </w:r>
      <w:r w:rsidR="00571C55" w:rsidRPr="003A1F6C">
        <w:rPr>
          <w:rFonts w:ascii="Arial" w:hAnsi="Arial" w:cs="Arial"/>
          <w:sz w:val="24"/>
          <w:szCs w:val="24"/>
        </w:rPr>
        <w:t xml:space="preserve"> Saturday between 9.00am -</w:t>
      </w:r>
      <w:r w:rsidR="00E155C1" w:rsidRPr="003A1F6C">
        <w:rPr>
          <w:rFonts w:ascii="Arial" w:hAnsi="Arial" w:cs="Arial"/>
          <w:sz w:val="24"/>
          <w:szCs w:val="24"/>
        </w:rPr>
        <w:t>4.30pm</w:t>
      </w:r>
      <w:r w:rsidR="00571C55" w:rsidRPr="003A1F6C">
        <w:rPr>
          <w:rFonts w:ascii="Arial" w:hAnsi="Arial" w:cs="Arial"/>
          <w:sz w:val="24"/>
          <w:szCs w:val="24"/>
        </w:rPr>
        <w:t xml:space="preserve">. </w:t>
      </w:r>
      <w:r w:rsidR="001866D1" w:rsidRPr="003A1F6C">
        <w:rPr>
          <w:rFonts w:ascii="Arial" w:hAnsi="Arial" w:cs="Arial"/>
          <w:sz w:val="24"/>
          <w:szCs w:val="24"/>
        </w:rPr>
        <w:t xml:space="preserve"> </w:t>
      </w:r>
      <w:r w:rsidR="00571C55" w:rsidRPr="003A1F6C">
        <w:rPr>
          <w:rFonts w:ascii="Arial" w:hAnsi="Arial" w:cs="Arial"/>
          <w:sz w:val="24"/>
          <w:szCs w:val="24"/>
        </w:rPr>
        <w:t xml:space="preserve">This </w:t>
      </w:r>
      <w:r w:rsidR="00051111">
        <w:rPr>
          <w:rFonts w:ascii="Arial" w:hAnsi="Arial" w:cs="Arial"/>
          <w:sz w:val="24"/>
          <w:szCs w:val="24"/>
        </w:rPr>
        <w:t xml:space="preserve">is to </w:t>
      </w:r>
      <w:r w:rsidR="00571C55" w:rsidRPr="003A1F6C">
        <w:rPr>
          <w:rFonts w:ascii="Arial" w:hAnsi="Arial" w:cs="Arial"/>
          <w:sz w:val="24"/>
          <w:szCs w:val="24"/>
        </w:rPr>
        <w:t xml:space="preserve">allow </w:t>
      </w:r>
      <w:r w:rsidR="00E155C1" w:rsidRPr="003A1F6C">
        <w:rPr>
          <w:rFonts w:ascii="Arial" w:hAnsi="Arial" w:cs="Arial"/>
          <w:sz w:val="24"/>
          <w:szCs w:val="24"/>
        </w:rPr>
        <w:t xml:space="preserve">a further two days </w:t>
      </w:r>
      <w:r w:rsidR="00571C55" w:rsidRPr="003A1F6C">
        <w:rPr>
          <w:rFonts w:ascii="Arial" w:hAnsi="Arial" w:cs="Arial"/>
          <w:sz w:val="24"/>
          <w:szCs w:val="24"/>
        </w:rPr>
        <w:t>for staff to record and prepare all suitable items for sale</w:t>
      </w:r>
      <w:r w:rsidR="00E155C1" w:rsidRPr="003A1F6C">
        <w:rPr>
          <w:rFonts w:ascii="Arial" w:hAnsi="Arial" w:cs="Arial"/>
          <w:sz w:val="24"/>
          <w:szCs w:val="24"/>
        </w:rPr>
        <w:t xml:space="preserve">. </w:t>
      </w:r>
      <w:r w:rsidR="001866D1" w:rsidRPr="003A1F6C">
        <w:rPr>
          <w:rFonts w:ascii="Arial" w:hAnsi="Arial" w:cs="Arial"/>
          <w:sz w:val="24"/>
          <w:szCs w:val="24"/>
        </w:rPr>
        <w:t xml:space="preserve"> </w:t>
      </w:r>
      <w:r w:rsidR="00E06292" w:rsidRPr="003A1F6C">
        <w:rPr>
          <w:rFonts w:ascii="Arial" w:hAnsi="Arial" w:cs="Arial"/>
          <w:sz w:val="24"/>
          <w:szCs w:val="24"/>
        </w:rPr>
        <w:t xml:space="preserve">It </w:t>
      </w:r>
      <w:r w:rsidR="00051111">
        <w:rPr>
          <w:rFonts w:ascii="Arial" w:hAnsi="Arial" w:cs="Arial"/>
          <w:sz w:val="24"/>
          <w:szCs w:val="24"/>
        </w:rPr>
        <w:t>is also to</w:t>
      </w:r>
      <w:r w:rsidR="00E06292" w:rsidRPr="003A1F6C">
        <w:rPr>
          <w:rFonts w:ascii="Arial" w:hAnsi="Arial" w:cs="Arial"/>
          <w:sz w:val="24"/>
          <w:szCs w:val="24"/>
        </w:rPr>
        <w:t xml:space="preserve"> provide</w:t>
      </w:r>
      <w:r w:rsidR="00E155C1" w:rsidRPr="003A1F6C">
        <w:rPr>
          <w:rFonts w:ascii="Arial" w:hAnsi="Arial" w:cs="Arial"/>
          <w:sz w:val="24"/>
          <w:szCs w:val="24"/>
        </w:rPr>
        <w:t xml:space="preserve"> scope for the centre to open a further one day a wee</w:t>
      </w:r>
      <w:r w:rsidR="00CD7BD4" w:rsidRPr="003A1F6C">
        <w:rPr>
          <w:rFonts w:ascii="Arial" w:hAnsi="Arial" w:cs="Arial"/>
          <w:sz w:val="24"/>
          <w:szCs w:val="24"/>
        </w:rPr>
        <w:t xml:space="preserve">k </w:t>
      </w:r>
      <w:r w:rsidR="00E155C1" w:rsidRPr="003A1F6C">
        <w:rPr>
          <w:rFonts w:ascii="Arial" w:hAnsi="Arial" w:cs="Arial"/>
          <w:sz w:val="24"/>
          <w:szCs w:val="24"/>
        </w:rPr>
        <w:t>should there be sufficient items to sell or the preparation of items is not as time consuming as anticipated</w:t>
      </w:r>
      <w:r w:rsidR="00571C55" w:rsidRPr="003A1F6C">
        <w:rPr>
          <w:rFonts w:ascii="Arial" w:hAnsi="Arial" w:cs="Arial"/>
          <w:sz w:val="24"/>
          <w:szCs w:val="24"/>
        </w:rPr>
        <w:t>.</w:t>
      </w:r>
    </w:p>
    <w:p w:rsidR="002658F9" w:rsidRPr="003A1F6C" w:rsidRDefault="002658F9" w:rsidP="003A1F6C">
      <w:pPr>
        <w:pStyle w:val="ListParagraph"/>
        <w:ind w:left="567"/>
        <w:rPr>
          <w:rFonts w:ascii="Arial" w:hAnsi="Arial" w:cs="Arial"/>
          <w:sz w:val="24"/>
          <w:szCs w:val="24"/>
        </w:rPr>
      </w:pPr>
    </w:p>
    <w:p w:rsidR="00E155C1" w:rsidRPr="003A1F6C" w:rsidRDefault="00E155C1" w:rsidP="003A1F6C">
      <w:pPr>
        <w:pStyle w:val="ListParagraph"/>
        <w:numPr>
          <w:ilvl w:val="1"/>
          <w:numId w:val="9"/>
        </w:numPr>
        <w:ind w:left="567" w:hanging="567"/>
        <w:rPr>
          <w:rFonts w:ascii="Arial" w:hAnsi="Arial" w:cs="Arial"/>
          <w:sz w:val="24"/>
          <w:szCs w:val="24"/>
        </w:rPr>
      </w:pPr>
      <w:r w:rsidRPr="003A1F6C">
        <w:rPr>
          <w:rFonts w:ascii="Arial" w:hAnsi="Arial" w:cs="Arial"/>
          <w:sz w:val="24"/>
          <w:szCs w:val="24"/>
        </w:rPr>
        <w:t xml:space="preserve">LWL </w:t>
      </w:r>
      <w:r w:rsidR="003A1F6C">
        <w:rPr>
          <w:rFonts w:ascii="Arial" w:hAnsi="Arial" w:cs="Arial"/>
          <w:sz w:val="24"/>
          <w:szCs w:val="24"/>
        </w:rPr>
        <w:t xml:space="preserve">will </w:t>
      </w:r>
      <w:r w:rsidRPr="003A1F6C">
        <w:rPr>
          <w:rFonts w:ascii="Arial" w:hAnsi="Arial" w:cs="Arial"/>
          <w:sz w:val="24"/>
          <w:szCs w:val="24"/>
        </w:rPr>
        <w:t>manage</w:t>
      </w:r>
      <w:r w:rsidR="007F4499" w:rsidRPr="003A1F6C">
        <w:rPr>
          <w:rFonts w:ascii="Arial" w:hAnsi="Arial" w:cs="Arial"/>
          <w:sz w:val="24"/>
          <w:szCs w:val="24"/>
        </w:rPr>
        <w:t xml:space="preserve"> the</w:t>
      </w:r>
      <w:r w:rsidRPr="003A1F6C">
        <w:rPr>
          <w:rFonts w:ascii="Arial" w:hAnsi="Arial" w:cs="Arial"/>
          <w:sz w:val="24"/>
          <w:szCs w:val="24"/>
        </w:rPr>
        <w:t xml:space="preserve"> re-use centre for 18 months during which time a full review will be carried out and a decision made on whether </w:t>
      </w:r>
      <w:r w:rsidR="00B24189" w:rsidRPr="003A1F6C">
        <w:rPr>
          <w:rFonts w:ascii="Arial" w:hAnsi="Arial" w:cs="Arial"/>
          <w:sz w:val="24"/>
          <w:szCs w:val="24"/>
        </w:rPr>
        <w:t xml:space="preserve">the re-use centre </w:t>
      </w:r>
      <w:r w:rsidRPr="003A1F6C">
        <w:rPr>
          <w:rFonts w:ascii="Arial" w:hAnsi="Arial" w:cs="Arial"/>
          <w:sz w:val="24"/>
          <w:szCs w:val="24"/>
        </w:rPr>
        <w:t xml:space="preserve">stays under LWL </w:t>
      </w:r>
      <w:r w:rsidR="003A1F6C">
        <w:rPr>
          <w:rFonts w:ascii="Arial" w:hAnsi="Arial" w:cs="Arial"/>
          <w:sz w:val="24"/>
          <w:szCs w:val="24"/>
        </w:rPr>
        <w:t>management</w:t>
      </w:r>
      <w:r w:rsidRPr="003A1F6C">
        <w:rPr>
          <w:rFonts w:ascii="Arial" w:hAnsi="Arial" w:cs="Arial"/>
          <w:sz w:val="24"/>
          <w:szCs w:val="24"/>
        </w:rPr>
        <w:t xml:space="preserve"> or a contract sought with the third sector</w:t>
      </w:r>
      <w:r w:rsidR="00904561">
        <w:rPr>
          <w:rFonts w:ascii="Arial" w:hAnsi="Arial" w:cs="Arial"/>
          <w:sz w:val="24"/>
          <w:szCs w:val="24"/>
        </w:rPr>
        <w:t xml:space="preserve"> or other party</w:t>
      </w:r>
      <w:r w:rsidR="004A2A8F" w:rsidRPr="003A1F6C">
        <w:rPr>
          <w:rFonts w:ascii="Arial" w:hAnsi="Arial" w:cs="Arial"/>
          <w:sz w:val="24"/>
          <w:szCs w:val="24"/>
        </w:rPr>
        <w:t xml:space="preserve">, </w:t>
      </w:r>
      <w:r w:rsidR="00161820">
        <w:rPr>
          <w:rFonts w:ascii="Arial" w:hAnsi="Arial" w:cs="Arial"/>
          <w:sz w:val="24"/>
          <w:szCs w:val="24"/>
        </w:rPr>
        <w:t>in which case</w:t>
      </w:r>
      <w:r w:rsidR="00161820" w:rsidRPr="003A1F6C">
        <w:rPr>
          <w:rFonts w:ascii="Arial" w:hAnsi="Arial" w:cs="Arial"/>
          <w:sz w:val="24"/>
          <w:szCs w:val="24"/>
        </w:rPr>
        <w:t xml:space="preserve"> </w:t>
      </w:r>
      <w:r w:rsidR="00904561">
        <w:rPr>
          <w:rFonts w:ascii="Arial" w:hAnsi="Arial" w:cs="Arial"/>
          <w:sz w:val="24"/>
          <w:szCs w:val="24"/>
        </w:rPr>
        <w:t>the services of</w:t>
      </w:r>
      <w:r w:rsidR="004A2A8F" w:rsidRPr="003A1F6C">
        <w:rPr>
          <w:rFonts w:ascii="Arial" w:hAnsi="Arial" w:cs="Arial"/>
          <w:sz w:val="24"/>
          <w:szCs w:val="24"/>
        </w:rPr>
        <w:t xml:space="preserve"> a separate organisation </w:t>
      </w:r>
      <w:r w:rsidR="00904561">
        <w:rPr>
          <w:rFonts w:ascii="Arial" w:hAnsi="Arial" w:cs="Arial"/>
          <w:sz w:val="24"/>
          <w:szCs w:val="24"/>
        </w:rPr>
        <w:t xml:space="preserve">will be procured </w:t>
      </w:r>
      <w:r w:rsidR="004A2A8F" w:rsidRPr="003A1F6C">
        <w:rPr>
          <w:rFonts w:ascii="Arial" w:hAnsi="Arial" w:cs="Arial"/>
          <w:sz w:val="24"/>
          <w:szCs w:val="24"/>
        </w:rPr>
        <w:t>to operate the centre</w:t>
      </w:r>
      <w:r w:rsidRPr="003A1F6C">
        <w:rPr>
          <w:rFonts w:ascii="Arial" w:hAnsi="Arial" w:cs="Arial"/>
          <w:sz w:val="24"/>
          <w:szCs w:val="24"/>
        </w:rPr>
        <w:t>.</w:t>
      </w:r>
      <w:r w:rsidR="004A2A8F" w:rsidRPr="003A1F6C">
        <w:rPr>
          <w:rFonts w:ascii="Arial" w:hAnsi="Arial" w:cs="Arial"/>
          <w:sz w:val="24"/>
          <w:szCs w:val="24"/>
        </w:rPr>
        <w:t xml:space="preserve"> </w:t>
      </w:r>
      <w:r w:rsidRPr="003A1F6C">
        <w:rPr>
          <w:rFonts w:ascii="Arial" w:hAnsi="Arial" w:cs="Arial"/>
          <w:sz w:val="24"/>
          <w:szCs w:val="24"/>
        </w:rPr>
        <w:t xml:space="preserve"> In the meantime</w:t>
      </w:r>
      <w:r w:rsidR="005650D5">
        <w:rPr>
          <w:rFonts w:ascii="Arial" w:hAnsi="Arial" w:cs="Arial"/>
          <w:sz w:val="24"/>
          <w:szCs w:val="24"/>
        </w:rPr>
        <w:t>, as previously noted,</w:t>
      </w:r>
      <w:r w:rsidRPr="003A1F6C">
        <w:rPr>
          <w:rFonts w:ascii="Arial" w:hAnsi="Arial" w:cs="Arial"/>
          <w:sz w:val="24"/>
          <w:szCs w:val="24"/>
        </w:rPr>
        <w:t xml:space="preserve"> income received from the centre will be used to offset the </w:t>
      </w:r>
      <w:r w:rsidR="00BA6DB8" w:rsidRPr="003A1F6C">
        <w:rPr>
          <w:rFonts w:ascii="Arial" w:hAnsi="Arial" w:cs="Arial"/>
          <w:sz w:val="24"/>
          <w:szCs w:val="24"/>
        </w:rPr>
        <w:t xml:space="preserve">re-use centre’s </w:t>
      </w:r>
      <w:r w:rsidRPr="003A1F6C">
        <w:rPr>
          <w:rFonts w:ascii="Arial" w:hAnsi="Arial" w:cs="Arial"/>
          <w:sz w:val="24"/>
          <w:szCs w:val="24"/>
        </w:rPr>
        <w:t>operational cost</w:t>
      </w:r>
      <w:r w:rsidR="00BA6DB8" w:rsidRPr="003A1F6C">
        <w:rPr>
          <w:rFonts w:ascii="Arial" w:hAnsi="Arial" w:cs="Arial"/>
          <w:sz w:val="24"/>
          <w:szCs w:val="24"/>
        </w:rPr>
        <w:t>s,</w:t>
      </w:r>
      <w:r w:rsidRPr="003A1F6C">
        <w:rPr>
          <w:rFonts w:ascii="Arial" w:hAnsi="Arial" w:cs="Arial"/>
          <w:sz w:val="24"/>
          <w:szCs w:val="24"/>
        </w:rPr>
        <w:t xml:space="preserve"> </w:t>
      </w:r>
      <w:r w:rsidR="00B24189" w:rsidRPr="003A1F6C">
        <w:rPr>
          <w:rFonts w:ascii="Arial" w:hAnsi="Arial" w:cs="Arial"/>
          <w:sz w:val="24"/>
          <w:szCs w:val="24"/>
        </w:rPr>
        <w:t>with</w:t>
      </w:r>
      <w:r w:rsidRPr="003A1F6C">
        <w:rPr>
          <w:rFonts w:ascii="Arial" w:hAnsi="Arial" w:cs="Arial"/>
          <w:sz w:val="24"/>
          <w:szCs w:val="24"/>
        </w:rPr>
        <w:t xml:space="preserve"> any surplus </w:t>
      </w:r>
      <w:r w:rsidR="00B24189" w:rsidRPr="003A1F6C">
        <w:rPr>
          <w:rFonts w:ascii="Arial" w:hAnsi="Arial" w:cs="Arial"/>
          <w:sz w:val="24"/>
          <w:szCs w:val="24"/>
        </w:rPr>
        <w:t xml:space="preserve">amounts </w:t>
      </w:r>
      <w:r w:rsidRPr="003A1F6C">
        <w:rPr>
          <w:rFonts w:ascii="Arial" w:hAnsi="Arial" w:cs="Arial"/>
          <w:sz w:val="24"/>
          <w:szCs w:val="24"/>
        </w:rPr>
        <w:t xml:space="preserve">used to </w:t>
      </w:r>
      <w:r w:rsidR="00E06292" w:rsidRPr="003A1F6C">
        <w:rPr>
          <w:rFonts w:ascii="Arial" w:hAnsi="Arial" w:cs="Arial"/>
          <w:sz w:val="24"/>
          <w:szCs w:val="24"/>
        </w:rPr>
        <w:t>enhance the Authority’s wider waste prevention work</w:t>
      </w:r>
      <w:r w:rsidR="00D77DB2" w:rsidRPr="003A1F6C">
        <w:rPr>
          <w:rFonts w:ascii="Arial" w:hAnsi="Arial" w:cs="Arial"/>
          <w:sz w:val="24"/>
          <w:szCs w:val="24"/>
        </w:rPr>
        <w:t xml:space="preserve"> or other initiatives as agreed by Members from time to time</w:t>
      </w:r>
      <w:r w:rsidR="00E06292" w:rsidRPr="003A1F6C">
        <w:rPr>
          <w:rFonts w:ascii="Arial" w:hAnsi="Arial" w:cs="Arial"/>
          <w:sz w:val="24"/>
          <w:szCs w:val="24"/>
        </w:rPr>
        <w:t>.</w:t>
      </w:r>
    </w:p>
    <w:p w:rsidR="00315B82" w:rsidRDefault="00315B82" w:rsidP="00DE7798">
      <w:pPr>
        <w:pStyle w:val="ListParagraph"/>
        <w:ind w:left="567" w:hanging="567"/>
        <w:rPr>
          <w:rFonts w:ascii="Arial" w:eastAsiaTheme="minorEastAsia" w:hAnsi="Arial" w:cs="Arial"/>
          <w:sz w:val="24"/>
          <w:szCs w:val="24"/>
        </w:rPr>
      </w:pPr>
    </w:p>
    <w:p w:rsidR="000C21F8" w:rsidRDefault="000C21F8" w:rsidP="00DE7798">
      <w:pPr>
        <w:pStyle w:val="ListParagraph"/>
        <w:ind w:left="567" w:hanging="567"/>
        <w:rPr>
          <w:rFonts w:ascii="Arial" w:eastAsiaTheme="minorEastAsia" w:hAnsi="Arial" w:cs="Arial"/>
          <w:sz w:val="24"/>
          <w:szCs w:val="24"/>
        </w:rPr>
      </w:pPr>
    </w:p>
    <w:p w:rsidR="007B44B7" w:rsidRDefault="007B44B7" w:rsidP="00DE7798">
      <w:pPr>
        <w:pStyle w:val="Default"/>
        <w:numPr>
          <w:ilvl w:val="0"/>
          <w:numId w:val="15"/>
        </w:numPr>
        <w:adjustRightInd w:val="0"/>
        <w:ind w:left="567" w:hanging="567"/>
        <w:rPr>
          <w:rFonts w:eastAsiaTheme="minorEastAsia"/>
          <w:b/>
        </w:rPr>
      </w:pPr>
      <w:r>
        <w:rPr>
          <w:rFonts w:eastAsiaTheme="minorEastAsia"/>
          <w:b/>
        </w:rPr>
        <w:lastRenderedPageBreak/>
        <w:t>SUMMERS LANE (BARNET) RRC</w:t>
      </w:r>
    </w:p>
    <w:p w:rsidR="007B44B7" w:rsidRDefault="007B44B7" w:rsidP="00DE7798">
      <w:pPr>
        <w:autoSpaceDE w:val="0"/>
        <w:autoSpaceDN w:val="0"/>
        <w:adjustRightInd w:val="0"/>
        <w:spacing w:after="20"/>
        <w:rPr>
          <w:rFonts w:ascii="Arial" w:eastAsiaTheme="minorEastAsia" w:hAnsi="Arial" w:cs="Arial"/>
          <w:color w:val="000000"/>
          <w:sz w:val="24"/>
          <w:szCs w:val="24"/>
          <w:lang w:eastAsia="en-GB"/>
        </w:rPr>
      </w:pPr>
    </w:p>
    <w:p w:rsidR="007B44B7" w:rsidRDefault="007B44B7" w:rsidP="00DE7798">
      <w:pPr>
        <w:pStyle w:val="Default"/>
        <w:numPr>
          <w:ilvl w:val="1"/>
          <w:numId w:val="15"/>
        </w:numPr>
        <w:adjustRightInd w:val="0"/>
        <w:ind w:left="567" w:hanging="567"/>
        <w:rPr>
          <w:rFonts w:eastAsiaTheme="minorEastAsia"/>
        </w:rPr>
      </w:pPr>
      <w:r>
        <w:rPr>
          <w:rFonts w:eastAsiaTheme="minorEastAsia"/>
        </w:rPr>
        <w:t>On 11</w:t>
      </w:r>
      <w:r w:rsidRPr="007F4499">
        <w:rPr>
          <w:rFonts w:eastAsiaTheme="minorEastAsia"/>
          <w:vertAlign w:val="superscript"/>
        </w:rPr>
        <w:t>th</w:t>
      </w:r>
      <w:r>
        <w:rPr>
          <w:rFonts w:eastAsiaTheme="minorEastAsia"/>
        </w:rPr>
        <w:t xml:space="preserve"> June 2015 LB Barnet’s Environment Committee </w:t>
      </w:r>
      <w:r w:rsidR="00904561">
        <w:rPr>
          <w:rFonts w:eastAsiaTheme="minorEastAsia"/>
        </w:rPr>
        <w:t>decided to</w:t>
      </w:r>
      <w:r>
        <w:rPr>
          <w:rFonts w:eastAsiaTheme="minorEastAsia"/>
        </w:rPr>
        <w:t xml:space="preserve"> transfer the operation of the Summers Lane Re-use and Recycling Centre (RRC) to the Authority</w:t>
      </w:r>
      <w:r w:rsidR="0008577F">
        <w:rPr>
          <w:rFonts w:eastAsiaTheme="minorEastAsia"/>
        </w:rPr>
        <w:t>.</w:t>
      </w:r>
    </w:p>
    <w:p w:rsidR="00904561" w:rsidRDefault="00904561" w:rsidP="00904561">
      <w:pPr>
        <w:pStyle w:val="Default"/>
        <w:adjustRightInd w:val="0"/>
        <w:rPr>
          <w:rFonts w:eastAsiaTheme="minorEastAsia"/>
        </w:rPr>
      </w:pPr>
    </w:p>
    <w:p w:rsidR="00904561" w:rsidRDefault="00904561" w:rsidP="00904561">
      <w:pPr>
        <w:pStyle w:val="Default"/>
        <w:numPr>
          <w:ilvl w:val="1"/>
          <w:numId w:val="15"/>
        </w:numPr>
        <w:adjustRightInd w:val="0"/>
        <w:ind w:left="567" w:hanging="567"/>
        <w:rPr>
          <w:rFonts w:eastAsiaTheme="minorEastAsia"/>
        </w:rPr>
      </w:pPr>
      <w:r>
        <w:rPr>
          <w:rFonts w:eastAsiaTheme="minorEastAsia"/>
        </w:rPr>
        <w:t>The Authority agreed to this at its June meeting, and work is on course with the transfer date of the RRC expected to be 4</w:t>
      </w:r>
      <w:r w:rsidRPr="00CD7BD4">
        <w:rPr>
          <w:rFonts w:eastAsiaTheme="minorEastAsia"/>
          <w:vertAlign w:val="superscript"/>
        </w:rPr>
        <w:t>th</w:t>
      </w:r>
      <w:r>
        <w:rPr>
          <w:rFonts w:eastAsiaTheme="minorEastAsia"/>
        </w:rPr>
        <w:t xml:space="preserve"> October 2015.</w:t>
      </w:r>
    </w:p>
    <w:p w:rsidR="007B44B7" w:rsidRDefault="007B44B7" w:rsidP="00DE7798">
      <w:pPr>
        <w:pStyle w:val="Default"/>
        <w:adjustRightInd w:val="0"/>
        <w:rPr>
          <w:rFonts w:eastAsiaTheme="minorEastAsia"/>
        </w:rPr>
      </w:pPr>
    </w:p>
    <w:p w:rsidR="007B44B7" w:rsidRDefault="007B44B7" w:rsidP="00DE7798">
      <w:pPr>
        <w:pStyle w:val="Default"/>
        <w:numPr>
          <w:ilvl w:val="1"/>
          <w:numId w:val="15"/>
        </w:numPr>
        <w:adjustRightInd w:val="0"/>
        <w:ind w:left="567" w:hanging="567"/>
        <w:rPr>
          <w:rFonts w:eastAsiaTheme="minorEastAsia"/>
        </w:rPr>
      </w:pPr>
      <w:r>
        <w:rPr>
          <w:rFonts w:eastAsiaTheme="minorEastAsia"/>
        </w:rPr>
        <w:t>The cost to the Authority of operating the Summers Lane RRC is estimated to be £</w:t>
      </w:r>
      <w:r w:rsidR="00F13745">
        <w:rPr>
          <w:rFonts w:eastAsiaTheme="minorEastAsia"/>
        </w:rPr>
        <w:t>751</w:t>
      </w:r>
      <w:r>
        <w:rPr>
          <w:rFonts w:eastAsiaTheme="minorEastAsia"/>
        </w:rPr>
        <w:t>,</w:t>
      </w:r>
      <w:r w:rsidR="003D3999">
        <w:rPr>
          <w:rFonts w:eastAsiaTheme="minorEastAsia"/>
        </w:rPr>
        <w:t>000</w:t>
      </w:r>
      <w:r>
        <w:rPr>
          <w:rFonts w:eastAsiaTheme="minorEastAsia"/>
        </w:rPr>
        <w:t xml:space="preserve"> full-year equivalent</w:t>
      </w:r>
      <w:r w:rsidR="00F13745">
        <w:rPr>
          <w:rFonts w:eastAsiaTheme="minorEastAsia"/>
        </w:rPr>
        <w:t>, based on information from LB Barnet</w:t>
      </w:r>
      <w:r>
        <w:rPr>
          <w:rFonts w:eastAsiaTheme="minorEastAsia"/>
        </w:rPr>
        <w:t xml:space="preserve">.  </w:t>
      </w:r>
      <w:r w:rsidR="00904561">
        <w:rPr>
          <w:rFonts w:eastAsiaTheme="minorEastAsia"/>
        </w:rPr>
        <w:t>Any u</w:t>
      </w:r>
      <w:r>
        <w:rPr>
          <w:rFonts w:eastAsiaTheme="minorEastAsia"/>
        </w:rPr>
        <w:t>nbudgeted expenditure in the current financial year will be recovered from LB Barnet.</w:t>
      </w:r>
    </w:p>
    <w:p w:rsidR="00051111" w:rsidRPr="00051111" w:rsidRDefault="00051111" w:rsidP="00051111">
      <w:pPr>
        <w:autoSpaceDE w:val="0"/>
        <w:autoSpaceDN w:val="0"/>
        <w:adjustRightInd w:val="0"/>
        <w:spacing w:after="20"/>
        <w:rPr>
          <w:rFonts w:ascii="Arial" w:eastAsiaTheme="minorEastAsia" w:hAnsi="Arial" w:cs="Arial"/>
          <w:color w:val="000000"/>
          <w:sz w:val="24"/>
          <w:szCs w:val="24"/>
          <w:lang w:eastAsia="en-GB"/>
        </w:rPr>
      </w:pPr>
    </w:p>
    <w:p w:rsidR="003A1F6C" w:rsidRPr="00051111" w:rsidRDefault="00051111" w:rsidP="00051111">
      <w:pPr>
        <w:pStyle w:val="Default"/>
        <w:numPr>
          <w:ilvl w:val="0"/>
          <w:numId w:val="15"/>
        </w:numPr>
        <w:adjustRightInd w:val="0"/>
        <w:ind w:left="567" w:hanging="567"/>
        <w:rPr>
          <w:rFonts w:eastAsiaTheme="minorEastAsia"/>
          <w:b/>
        </w:rPr>
      </w:pPr>
      <w:r w:rsidRPr="00051111">
        <w:rPr>
          <w:rFonts w:eastAsiaTheme="minorEastAsia"/>
          <w:b/>
        </w:rPr>
        <w:t>MIXED DRY RECYCLING</w:t>
      </w:r>
    </w:p>
    <w:p w:rsidR="00A24E9D" w:rsidRDefault="00A24E9D" w:rsidP="00DE7798">
      <w:pPr>
        <w:autoSpaceDE w:val="0"/>
        <w:autoSpaceDN w:val="0"/>
        <w:adjustRightInd w:val="0"/>
        <w:spacing w:after="20"/>
        <w:ind w:left="567" w:hanging="567"/>
        <w:rPr>
          <w:rFonts w:ascii="Arial" w:eastAsiaTheme="minorEastAsia" w:hAnsi="Arial" w:cs="Arial"/>
          <w:color w:val="000000"/>
          <w:sz w:val="24"/>
          <w:szCs w:val="24"/>
          <w:lang w:eastAsia="en-GB"/>
        </w:rPr>
      </w:pPr>
    </w:p>
    <w:p w:rsidR="00AB7C7E" w:rsidRDefault="00AB7C7E" w:rsidP="00AB7C7E">
      <w:pPr>
        <w:pStyle w:val="Default"/>
        <w:numPr>
          <w:ilvl w:val="1"/>
          <w:numId w:val="15"/>
        </w:numPr>
        <w:adjustRightInd w:val="0"/>
        <w:ind w:left="567" w:hanging="567"/>
        <w:rPr>
          <w:rFonts w:eastAsiaTheme="minorEastAsia"/>
        </w:rPr>
      </w:pPr>
      <w:r>
        <w:rPr>
          <w:rFonts w:eastAsiaTheme="minorEastAsia"/>
        </w:rPr>
        <w:t>In relation to the services for mixed dry recyclables, the two contractors hav</w:t>
      </w:r>
      <w:r w:rsidR="00E071A5">
        <w:rPr>
          <w:rFonts w:eastAsiaTheme="minorEastAsia"/>
        </w:rPr>
        <w:t>ing</w:t>
      </w:r>
      <w:r>
        <w:rPr>
          <w:rFonts w:eastAsiaTheme="minorEastAsia"/>
        </w:rPr>
        <w:t xml:space="preserve"> implemented the </w:t>
      </w:r>
      <w:r w:rsidR="008243AD">
        <w:rPr>
          <w:rFonts w:eastAsiaTheme="minorEastAsia"/>
        </w:rPr>
        <w:t>materials recovery facility (</w:t>
      </w:r>
      <w:r>
        <w:rPr>
          <w:rFonts w:eastAsiaTheme="minorEastAsia"/>
        </w:rPr>
        <w:t>MRF</w:t>
      </w:r>
      <w:r w:rsidR="008243AD">
        <w:rPr>
          <w:rFonts w:eastAsiaTheme="minorEastAsia"/>
        </w:rPr>
        <w:t>)</w:t>
      </w:r>
      <w:r>
        <w:rPr>
          <w:rFonts w:eastAsiaTheme="minorEastAsia"/>
        </w:rPr>
        <w:t xml:space="preserve"> code of practice are now supplying more detailed data about the quality of materials delivered.  This is enabling the Authority to report borough-specific contamination rates for their delivered mixed dry recyclables, which will then feed through into the boroughs’ published recycling rates.</w:t>
      </w:r>
    </w:p>
    <w:p w:rsidR="003A1F6C" w:rsidRPr="008243AD" w:rsidRDefault="003A1F6C" w:rsidP="008243AD">
      <w:pPr>
        <w:pStyle w:val="Default"/>
        <w:adjustRightInd w:val="0"/>
        <w:ind w:left="567"/>
        <w:rPr>
          <w:rFonts w:eastAsiaTheme="minorEastAsia"/>
        </w:rPr>
      </w:pPr>
    </w:p>
    <w:p w:rsidR="0007703D" w:rsidRDefault="00904561" w:rsidP="00AB7C7E">
      <w:pPr>
        <w:pStyle w:val="Default"/>
        <w:numPr>
          <w:ilvl w:val="1"/>
          <w:numId w:val="15"/>
        </w:numPr>
        <w:adjustRightInd w:val="0"/>
        <w:ind w:left="567" w:hanging="567"/>
        <w:rPr>
          <w:rFonts w:eastAsiaTheme="minorEastAsia"/>
        </w:rPr>
      </w:pPr>
      <w:r>
        <w:rPr>
          <w:rFonts w:eastAsiaTheme="minorEastAsia"/>
        </w:rPr>
        <w:t>As a result of the</w:t>
      </w:r>
      <w:r w:rsidR="0007703D">
        <w:rPr>
          <w:rFonts w:eastAsiaTheme="minorEastAsia"/>
        </w:rPr>
        <w:t xml:space="preserve"> increased </w:t>
      </w:r>
      <w:r>
        <w:rPr>
          <w:rFonts w:eastAsiaTheme="minorEastAsia"/>
        </w:rPr>
        <w:t xml:space="preserve">level of inspection and </w:t>
      </w:r>
      <w:r w:rsidR="0007703D">
        <w:rPr>
          <w:rFonts w:eastAsiaTheme="minorEastAsia"/>
        </w:rPr>
        <w:t xml:space="preserve">analysis </w:t>
      </w:r>
      <w:r w:rsidR="009A1F29">
        <w:rPr>
          <w:rFonts w:eastAsiaTheme="minorEastAsia"/>
        </w:rPr>
        <w:t>at the MRFs</w:t>
      </w:r>
      <w:r>
        <w:rPr>
          <w:rFonts w:eastAsiaTheme="minorEastAsia"/>
        </w:rPr>
        <w:t xml:space="preserve"> more incoming loads have been rejected and reported</w:t>
      </w:r>
      <w:r w:rsidR="0007703D">
        <w:rPr>
          <w:rFonts w:eastAsiaTheme="minorEastAsia"/>
        </w:rPr>
        <w:t xml:space="preserve"> contamination rates </w:t>
      </w:r>
      <w:r>
        <w:rPr>
          <w:rFonts w:eastAsiaTheme="minorEastAsia"/>
        </w:rPr>
        <w:t xml:space="preserve">have </w:t>
      </w:r>
      <w:r w:rsidR="0007703D">
        <w:rPr>
          <w:rFonts w:eastAsiaTheme="minorEastAsia"/>
        </w:rPr>
        <w:t>increas</w:t>
      </w:r>
      <w:r>
        <w:rPr>
          <w:rFonts w:eastAsiaTheme="minorEastAsia"/>
        </w:rPr>
        <w:t xml:space="preserve">ed.  </w:t>
      </w:r>
      <w:r w:rsidR="0007703D">
        <w:rPr>
          <w:rFonts w:eastAsiaTheme="minorEastAsia"/>
        </w:rPr>
        <w:t xml:space="preserve">Officers are working with MRF contractors, </w:t>
      </w:r>
      <w:r>
        <w:rPr>
          <w:rFonts w:eastAsiaTheme="minorEastAsia"/>
        </w:rPr>
        <w:t>b</w:t>
      </w:r>
      <w:r w:rsidR="0007703D">
        <w:rPr>
          <w:rFonts w:eastAsiaTheme="minorEastAsia"/>
        </w:rPr>
        <w:t xml:space="preserve">orough </w:t>
      </w:r>
      <w:r>
        <w:rPr>
          <w:rFonts w:eastAsiaTheme="minorEastAsia"/>
        </w:rPr>
        <w:t>o</w:t>
      </w:r>
      <w:r w:rsidR="0007703D">
        <w:rPr>
          <w:rFonts w:eastAsiaTheme="minorEastAsia"/>
        </w:rPr>
        <w:t>fficers and LondonWaste Ltd to</w:t>
      </w:r>
      <w:r w:rsidR="00827B70">
        <w:rPr>
          <w:rFonts w:eastAsiaTheme="minorEastAsia"/>
        </w:rPr>
        <w:t xml:space="preserve"> ensure the analyses are correct and to</w:t>
      </w:r>
      <w:r w:rsidR="0007703D">
        <w:rPr>
          <w:rFonts w:eastAsiaTheme="minorEastAsia"/>
        </w:rPr>
        <w:t xml:space="preserve"> improve the quality of materials being delivered.</w:t>
      </w:r>
    </w:p>
    <w:p w:rsidR="003A1F6C" w:rsidRDefault="003A1F6C" w:rsidP="008243AD">
      <w:pPr>
        <w:pStyle w:val="Default"/>
        <w:adjustRightInd w:val="0"/>
        <w:ind w:left="567"/>
        <w:rPr>
          <w:rFonts w:eastAsiaTheme="minorEastAsia"/>
        </w:rPr>
      </w:pPr>
    </w:p>
    <w:p w:rsidR="003A1F6C" w:rsidRDefault="008243AD">
      <w:pPr>
        <w:pStyle w:val="Default"/>
        <w:numPr>
          <w:ilvl w:val="1"/>
          <w:numId w:val="15"/>
        </w:numPr>
        <w:adjustRightInd w:val="0"/>
        <w:ind w:left="567" w:hanging="567"/>
        <w:rPr>
          <w:bCs/>
        </w:rPr>
      </w:pPr>
      <w:r>
        <w:rPr>
          <w:rFonts w:eastAsiaTheme="minorEastAsia"/>
        </w:rPr>
        <w:t xml:space="preserve">As requested at the last Authority meeting, </w:t>
      </w:r>
      <w:r w:rsidR="00A04A90">
        <w:rPr>
          <w:rFonts w:eastAsiaTheme="minorEastAsia"/>
        </w:rPr>
        <w:t xml:space="preserve">information is provided below concerning the </w:t>
      </w:r>
      <w:r w:rsidR="00CF5E71" w:rsidRPr="00CF5E71">
        <w:rPr>
          <w:rFonts w:eastAsiaTheme="minorEastAsia"/>
        </w:rPr>
        <w:t xml:space="preserve">income share arrangement with </w:t>
      </w:r>
      <w:r w:rsidR="00A04A90">
        <w:rPr>
          <w:rFonts w:eastAsiaTheme="minorEastAsia"/>
        </w:rPr>
        <w:t xml:space="preserve">the </w:t>
      </w:r>
      <w:r w:rsidR="00CF5E71" w:rsidRPr="00CF5E71">
        <w:rPr>
          <w:rFonts w:eastAsiaTheme="minorEastAsia"/>
        </w:rPr>
        <w:t>two MRF contractors</w:t>
      </w:r>
      <w:r w:rsidR="00A04A90">
        <w:rPr>
          <w:rFonts w:eastAsiaTheme="minorEastAsia"/>
        </w:rPr>
        <w:t>.  This income from the sale</w:t>
      </w:r>
      <w:r w:rsidR="00681B80" w:rsidRPr="00CF5E71">
        <w:rPr>
          <w:rFonts w:eastAsiaTheme="minorEastAsia"/>
        </w:rPr>
        <w:t xml:space="preserve"> of </w:t>
      </w:r>
      <w:r w:rsidR="00CF5E71" w:rsidRPr="00CF5E71">
        <w:rPr>
          <w:rFonts w:eastAsiaTheme="minorEastAsia"/>
        </w:rPr>
        <w:t xml:space="preserve">separated </w:t>
      </w:r>
      <w:r w:rsidR="00681B80" w:rsidRPr="00CF5E71">
        <w:rPr>
          <w:rFonts w:eastAsiaTheme="minorEastAsia"/>
        </w:rPr>
        <w:t xml:space="preserve">recyclates </w:t>
      </w:r>
      <w:r w:rsidR="00CF5E71" w:rsidRPr="00CF5E71">
        <w:rPr>
          <w:rFonts w:eastAsiaTheme="minorEastAsia"/>
        </w:rPr>
        <w:t>is subject to various outside pressure</w:t>
      </w:r>
      <w:r w:rsidR="000E0B46">
        <w:rPr>
          <w:rFonts w:eastAsiaTheme="minorEastAsia"/>
        </w:rPr>
        <w:t>s</w:t>
      </w:r>
      <w:r w:rsidR="00A04A90">
        <w:rPr>
          <w:rFonts w:eastAsiaTheme="minorEastAsia"/>
        </w:rPr>
        <w:t xml:space="preserve"> because it occurs within global commodity markets</w:t>
      </w:r>
      <w:r w:rsidR="000E0B46">
        <w:rPr>
          <w:bCs/>
        </w:rPr>
        <w:t>.</w:t>
      </w:r>
    </w:p>
    <w:p w:rsidR="003A1F6C" w:rsidRDefault="003A1F6C">
      <w:pPr>
        <w:pStyle w:val="Default"/>
        <w:adjustRightInd w:val="0"/>
        <w:ind w:left="567"/>
        <w:rPr>
          <w:bCs/>
        </w:rPr>
      </w:pPr>
    </w:p>
    <w:p w:rsidR="003A46B8" w:rsidRPr="00A04A90" w:rsidRDefault="00A04A90" w:rsidP="00DE7798">
      <w:pPr>
        <w:pStyle w:val="Default"/>
        <w:numPr>
          <w:ilvl w:val="1"/>
          <w:numId w:val="15"/>
        </w:numPr>
        <w:adjustRightInd w:val="0"/>
        <w:spacing w:after="20"/>
        <w:ind w:left="567" w:hanging="567"/>
        <w:rPr>
          <w:rFonts w:eastAsiaTheme="minorEastAsia"/>
        </w:rPr>
      </w:pPr>
      <w:r w:rsidRPr="00A04A90">
        <w:rPr>
          <w:bCs/>
        </w:rPr>
        <w:t>The chart below shows how the tonnages of mixed dry recycling managed by the Authority have been steadily increasing (red line)</w:t>
      </w:r>
      <w:r w:rsidR="000E4792">
        <w:rPr>
          <w:bCs/>
        </w:rPr>
        <w:t xml:space="preserve"> each year,</w:t>
      </w:r>
      <w:r w:rsidRPr="00A04A90">
        <w:rPr>
          <w:bCs/>
        </w:rPr>
        <w:t xml:space="preserve"> but that the income received under the above arrangements has been more variable (blue line), and did in fact fall in cash terms last year</w:t>
      </w:r>
      <w:r>
        <w:rPr>
          <w:bCs/>
        </w:rPr>
        <w:t>.</w:t>
      </w:r>
    </w:p>
    <w:p w:rsidR="00A04A90" w:rsidRPr="00A04A90" w:rsidRDefault="00A04A90" w:rsidP="00A04A90">
      <w:pPr>
        <w:pStyle w:val="Default"/>
        <w:adjustRightInd w:val="0"/>
        <w:spacing w:after="20"/>
        <w:ind w:left="567"/>
        <w:rPr>
          <w:rFonts w:eastAsiaTheme="minorEastAsia"/>
        </w:rPr>
      </w:pPr>
    </w:p>
    <w:p w:rsidR="003A46B8" w:rsidRDefault="005650D5" w:rsidP="00DE7798">
      <w:pPr>
        <w:autoSpaceDE w:val="0"/>
        <w:autoSpaceDN w:val="0"/>
        <w:adjustRightInd w:val="0"/>
        <w:spacing w:after="20"/>
        <w:ind w:left="567" w:hanging="567"/>
        <w:rPr>
          <w:rFonts w:ascii="Arial" w:eastAsiaTheme="minorEastAsia" w:hAnsi="Arial" w:cs="Arial"/>
          <w:color w:val="000000"/>
          <w:sz w:val="24"/>
          <w:szCs w:val="24"/>
          <w:lang w:eastAsia="en-GB"/>
        </w:rPr>
      </w:pPr>
      <w:r w:rsidRPr="005650D5">
        <w:rPr>
          <w:rFonts w:eastAsiaTheme="minorEastAsia"/>
          <w:noProof/>
          <w:szCs w:val="24"/>
          <w:lang w:eastAsia="en-GB"/>
        </w:rPr>
        <w:lastRenderedPageBreak/>
        <w:drawing>
          <wp:inline distT="0" distB="0" distL="0" distR="0">
            <wp:extent cx="5941522" cy="3889638"/>
            <wp:effectExtent l="19050" t="0" r="207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945361" cy="3892151"/>
                    </a:xfrm>
                    <a:prstGeom prst="rect">
                      <a:avLst/>
                    </a:prstGeom>
                    <a:noFill/>
                    <a:ln w="9525">
                      <a:noFill/>
                      <a:miter lim="800000"/>
                      <a:headEnd/>
                      <a:tailEnd/>
                    </a:ln>
                  </pic:spPr>
                </pic:pic>
              </a:graphicData>
            </a:graphic>
          </wp:inline>
        </w:drawing>
      </w:r>
    </w:p>
    <w:p w:rsidR="00461B0A" w:rsidRPr="005650D5" w:rsidRDefault="005650D5" w:rsidP="00DE7798">
      <w:pPr>
        <w:autoSpaceDE w:val="0"/>
        <w:autoSpaceDN w:val="0"/>
        <w:adjustRightInd w:val="0"/>
        <w:spacing w:after="20"/>
        <w:ind w:left="567" w:hanging="567"/>
        <w:rPr>
          <w:rFonts w:ascii="Arial" w:eastAsiaTheme="minorEastAsia" w:hAnsi="Arial" w:cs="Arial"/>
          <w:color w:val="000000"/>
          <w:lang w:eastAsia="en-GB"/>
        </w:rPr>
      </w:pPr>
      <w:r w:rsidRPr="005650D5">
        <w:rPr>
          <w:rFonts w:ascii="Arial" w:eastAsiaTheme="minorEastAsia" w:hAnsi="Arial" w:cs="Arial"/>
          <w:b/>
          <w:color w:val="000000"/>
          <w:lang w:eastAsia="en-GB"/>
        </w:rPr>
        <w:t>Figure 1:</w:t>
      </w:r>
      <w:r w:rsidRPr="005650D5">
        <w:rPr>
          <w:rFonts w:ascii="Arial" w:eastAsiaTheme="minorEastAsia" w:hAnsi="Arial" w:cs="Arial"/>
          <w:color w:val="000000"/>
          <w:lang w:eastAsia="en-GB"/>
        </w:rPr>
        <w:t xml:space="preserve"> MRF services contract total tonnes and total</w:t>
      </w:r>
      <w:r>
        <w:rPr>
          <w:rFonts w:ascii="Arial" w:eastAsiaTheme="minorEastAsia" w:hAnsi="Arial" w:cs="Arial"/>
          <w:color w:val="000000"/>
          <w:lang w:eastAsia="en-GB"/>
        </w:rPr>
        <w:t xml:space="preserve"> income</w:t>
      </w:r>
      <w:r w:rsidR="007C75AA">
        <w:rPr>
          <w:rFonts w:ascii="Arial" w:eastAsiaTheme="minorEastAsia" w:hAnsi="Arial" w:cs="Arial"/>
          <w:color w:val="000000"/>
          <w:lang w:eastAsia="en-GB"/>
        </w:rPr>
        <w:t xml:space="preserve"> (2009/10 was a part year)</w:t>
      </w:r>
    </w:p>
    <w:p w:rsidR="005650D5" w:rsidRDefault="005650D5" w:rsidP="00DE7798">
      <w:pPr>
        <w:autoSpaceDE w:val="0"/>
        <w:autoSpaceDN w:val="0"/>
        <w:adjustRightInd w:val="0"/>
        <w:spacing w:after="20"/>
        <w:ind w:left="567" w:hanging="567"/>
        <w:rPr>
          <w:rFonts w:ascii="Arial" w:eastAsiaTheme="minorEastAsia" w:hAnsi="Arial" w:cs="Arial"/>
          <w:color w:val="000000"/>
          <w:sz w:val="24"/>
          <w:szCs w:val="24"/>
          <w:lang w:eastAsia="en-GB"/>
        </w:rPr>
      </w:pPr>
    </w:p>
    <w:p w:rsidR="003A1F6C" w:rsidRPr="00461B0A" w:rsidRDefault="00A04A90">
      <w:pPr>
        <w:pStyle w:val="ListParagraph"/>
        <w:numPr>
          <w:ilvl w:val="1"/>
          <w:numId w:val="15"/>
        </w:numPr>
        <w:autoSpaceDE w:val="0"/>
        <w:autoSpaceDN w:val="0"/>
        <w:adjustRightInd w:val="0"/>
        <w:spacing w:after="20"/>
        <w:ind w:hanging="720"/>
        <w:rPr>
          <w:rFonts w:ascii="Arial" w:eastAsiaTheme="minorEastAsia" w:hAnsi="Arial" w:cs="Arial"/>
          <w:sz w:val="24"/>
          <w:szCs w:val="24"/>
          <w:lang w:eastAsia="en-GB"/>
        </w:rPr>
      </w:pPr>
      <w:r>
        <w:rPr>
          <w:rFonts w:ascii="Arial" w:eastAsiaTheme="minorEastAsia" w:hAnsi="Arial" w:cs="Arial"/>
          <w:color w:val="000000"/>
          <w:sz w:val="24"/>
          <w:szCs w:val="24"/>
          <w:lang w:eastAsia="en-GB"/>
        </w:rPr>
        <w:t xml:space="preserve">The next chart shows the changes </w:t>
      </w:r>
      <w:r w:rsidRPr="00461B0A">
        <w:rPr>
          <w:rFonts w:ascii="Arial" w:eastAsiaTheme="minorEastAsia" w:hAnsi="Arial" w:cs="Arial"/>
          <w:sz w:val="24"/>
          <w:szCs w:val="24"/>
          <w:u w:val="single"/>
          <w:lang w:eastAsia="en-GB"/>
        </w:rPr>
        <w:t>per tonne</w:t>
      </w:r>
      <w:r w:rsidRPr="00461B0A">
        <w:rPr>
          <w:rFonts w:ascii="Arial" w:eastAsiaTheme="minorEastAsia" w:hAnsi="Arial" w:cs="Arial"/>
          <w:sz w:val="24"/>
          <w:szCs w:val="24"/>
          <w:lang w:eastAsia="en-GB"/>
        </w:rPr>
        <w:t>, such that whilst the gate fee payable by the Authority has risen steadily with inflation (</w:t>
      </w:r>
      <w:r w:rsidR="001945A0" w:rsidRPr="00461B0A">
        <w:rPr>
          <w:rFonts w:ascii="Arial" w:hAnsi="Arial" w:cs="Arial"/>
          <w:bCs/>
          <w:sz w:val="24"/>
          <w:szCs w:val="24"/>
          <w:lang w:eastAsia="en-GB"/>
        </w:rPr>
        <w:t>orange</w:t>
      </w:r>
      <w:r w:rsidR="001945A0" w:rsidRPr="00461B0A">
        <w:rPr>
          <w:rFonts w:ascii="Arial" w:eastAsiaTheme="minorEastAsia" w:hAnsi="Arial" w:cs="Arial"/>
          <w:sz w:val="24"/>
          <w:szCs w:val="24"/>
          <w:lang w:eastAsia="en-GB"/>
        </w:rPr>
        <w:t xml:space="preserve"> </w:t>
      </w:r>
      <w:r w:rsidRPr="00461B0A">
        <w:rPr>
          <w:rFonts w:ascii="Arial" w:eastAsiaTheme="minorEastAsia" w:hAnsi="Arial" w:cs="Arial"/>
          <w:sz w:val="24"/>
          <w:szCs w:val="24"/>
          <w:lang w:eastAsia="en-GB"/>
        </w:rPr>
        <w:t>line), the income per tonne has been in decline since 2011/12 (</w:t>
      </w:r>
      <w:r w:rsidR="001945A0" w:rsidRPr="00461B0A">
        <w:rPr>
          <w:rFonts w:ascii="Arial" w:hAnsi="Arial" w:cs="Arial"/>
          <w:bCs/>
          <w:sz w:val="24"/>
          <w:szCs w:val="24"/>
          <w:lang w:eastAsia="en-GB"/>
        </w:rPr>
        <w:t>green</w:t>
      </w:r>
      <w:r w:rsidR="001945A0" w:rsidRPr="00461B0A">
        <w:rPr>
          <w:rFonts w:ascii="Arial" w:eastAsiaTheme="minorEastAsia" w:hAnsi="Arial" w:cs="Arial"/>
          <w:sz w:val="24"/>
          <w:szCs w:val="24"/>
          <w:lang w:eastAsia="en-GB"/>
        </w:rPr>
        <w:t xml:space="preserve"> </w:t>
      </w:r>
      <w:r w:rsidRPr="00461B0A">
        <w:rPr>
          <w:rFonts w:ascii="Arial" w:eastAsiaTheme="minorEastAsia" w:hAnsi="Arial" w:cs="Arial"/>
          <w:sz w:val="24"/>
          <w:szCs w:val="24"/>
          <w:lang w:eastAsia="en-GB"/>
        </w:rPr>
        <w:t>line).</w:t>
      </w:r>
    </w:p>
    <w:p w:rsidR="003A46B8" w:rsidRDefault="003A46B8" w:rsidP="007C75AA">
      <w:pPr>
        <w:autoSpaceDE w:val="0"/>
        <w:autoSpaceDN w:val="0"/>
        <w:adjustRightInd w:val="0"/>
        <w:ind w:left="567" w:hanging="567"/>
        <w:rPr>
          <w:rFonts w:ascii="Arial" w:eastAsiaTheme="minorEastAsia" w:hAnsi="Arial" w:cs="Arial"/>
          <w:color w:val="000000"/>
          <w:sz w:val="24"/>
          <w:szCs w:val="24"/>
          <w:lang w:eastAsia="en-GB"/>
        </w:rPr>
      </w:pPr>
    </w:p>
    <w:p w:rsidR="00A4514C" w:rsidRDefault="007C75AA" w:rsidP="007C75AA">
      <w:pPr>
        <w:autoSpaceDE w:val="0"/>
        <w:autoSpaceDN w:val="0"/>
        <w:adjustRightInd w:val="0"/>
        <w:spacing w:after="20"/>
        <w:rPr>
          <w:rFonts w:ascii="Arial" w:eastAsiaTheme="minorEastAsia" w:hAnsi="Arial" w:cs="Arial"/>
          <w:color w:val="000000"/>
          <w:sz w:val="24"/>
          <w:szCs w:val="24"/>
          <w:lang w:eastAsia="en-GB"/>
        </w:rPr>
      </w:pPr>
      <w:r w:rsidRPr="007C75AA">
        <w:rPr>
          <w:noProof/>
          <w:lang w:eastAsia="en-GB"/>
        </w:rPr>
        <w:drawing>
          <wp:inline distT="0" distB="0" distL="0" distR="0">
            <wp:extent cx="5939790" cy="3892417"/>
            <wp:effectExtent l="19050" t="0" r="381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39790" cy="3892417"/>
                    </a:xfrm>
                    <a:prstGeom prst="rect">
                      <a:avLst/>
                    </a:prstGeom>
                    <a:noFill/>
                    <a:ln w="9525">
                      <a:noFill/>
                      <a:miter lim="800000"/>
                      <a:headEnd/>
                      <a:tailEnd/>
                    </a:ln>
                  </pic:spPr>
                </pic:pic>
              </a:graphicData>
            </a:graphic>
          </wp:inline>
        </w:drawing>
      </w:r>
    </w:p>
    <w:p w:rsidR="007C75AA" w:rsidRPr="005650D5" w:rsidRDefault="007C75AA" w:rsidP="007C75AA">
      <w:pPr>
        <w:autoSpaceDE w:val="0"/>
        <w:autoSpaceDN w:val="0"/>
        <w:adjustRightInd w:val="0"/>
        <w:spacing w:after="20"/>
        <w:ind w:left="567" w:hanging="567"/>
        <w:rPr>
          <w:rFonts w:ascii="Arial" w:eastAsiaTheme="minorEastAsia" w:hAnsi="Arial" w:cs="Arial"/>
          <w:color w:val="000000"/>
          <w:lang w:eastAsia="en-GB"/>
        </w:rPr>
      </w:pPr>
      <w:r w:rsidRPr="005650D5">
        <w:rPr>
          <w:rFonts w:ascii="Arial" w:eastAsiaTheme="minorEastAsia" w:hAnsi="Arial" w:cs="Arial"/>
          <w:b/>
          <w:color w:val="000000"/>
          <w:lang w:eastAsia="en-GB"/>
        </w:rPr>
        <w:t xml:space="preserve">Figure </w:t>
      </w:r>
      <w:r>
        <w:rPr>
          <w:rFonts w:ascii="Arial" w:eastAsiaTheme="minorEastAsia" w:hAnsi="Arial" w:cs="Arial"/>
          <w:b/>
          <w:color w:val="000000"/>
          <w:lang w:eastAsia="en-GB"/>
        </w:rPr>
        <w:t>2</w:t>
      </w:r>
      <w:r w:rsidRPr="005650D5">
        <w:rPr>
          <w:rFonts w:ascii="Arial" w:eastAsiaTheme="minorEastAsia" w:hAnsi="Arial" w:cs="Arial"/>
          <w:b/>
          <w:color w:val="000000"/>
          <w:lang w:eastAsia="en-GB"/>
        </w:rPr>
        <w:t>:</w:t>
      </w:r>
      <w:r w:rsidRPr="005650D5">
        <w:rPr>
          <w:rFonts w:ascii="Arial" w:eastAsiaTheme="minorEastAsia" w:hAnsi="Arial" w:cs="Arial"/>
          <w:color w:val="000000"/>
          <w:lang w:eastAsia="en-GB"/>
        </w:rPr>
        <w:t xml:space="preserve"> MRF services contract </w:t>
      </w:r>
      <w:r>
        <w:rPr>
          <w:rFonts w:ascii="Arial" w:eastAsiaTheme="minorEastAsia" w:hAnsi="Arial" w:cs="Arial"/>
          <w:color w:val="000000"/>
          <w:lang w:eastAsia="en-GB"/>
        </w:rPr>
        <w:t>gate fee and income per tonne (indexation and markets respectively)</w:t>
      </w:r>
    </w:p>
    <w:p w:rsidR="00001DDA" w:rsidRDefault="00001DDA" w:rsidP="000C21F8">
      <w:pPr>
        <w:pStyle w:val="Default"/>
        <w:numPr>
          <w:ilvl w:val="1"/>
          <w:numId w:val="15"/>
        </w:numPr>
        <w:adjustRightInd w:val="0"/>
        <w:ind w:left="567" w:hanging="567"/>
        <w:rPr>
          <w:rFonts w:eastAsiaTheme="minorEastAsia"/>
        </w:rPr>
      </w:pPr>
      <w:r w:rsidRPr="000C21F8">
        <w:rPr>
          <w:rFonts w:eastAsiaTheme="minorEastAsia"/>
        </w:rPr>
        <w:lastRenderedPageBreak/>
        <w:t>In order to provide wider context,</w:t>
      </w:r>
      <w:r w:rsidR="00FE353B">
        <w:rPr>
          <w:rFonts w:eastAsiaTheme="minorEastAsia"/>
        </w:rPr>
        <w:t xml:space="preserve"> </w:t>
      </w:r>
      <w:r w:rsidR="001945A0">
        <w:rPr>
          <w:rFonts w:eastAsiaTheme="minorEastAsia"/>
        </w:rPr>
        <w:t>the chart below shows the wide rang</w:t>
      </w:r>
      <w:r w:rsidR="00014BF0">
        <w:rPr>
          <w:rFonts w:eastAsiaTheme="minorEastAsia"/>
        </w:rPr>
        <w:t>e</w:t>
      </w:r>
      <w:r w:rsidR="001945A0">
        <w:rPr>
          <w:rFonts w:eastAsiaTheme="minorEastAsia"/>
        </w:rPr>
        <w:t xml:space="preserve"> </w:t>
      </w:r>
      <w:r w:rsidR="0005587F">
        <w:rPr>
          <w:rFonts w:eastAsiaTheme="minorEastAsia"/>
        </w:rPr>
        <w:t xml:space="preserve">of </w:t>
      </w:r>
      <w:r w:rsidR="001945A0">
        <w:rPr>
          <w:rFonts w:eastAsiaTheme="minorEastAsia"/>
        </w:rPr>
        <w:t>gate fees charged by MRFs</w:t>
      </w:r>
      <w:r w:rsidR="00014BF0">
        <w:rPr>
          <w:rFonts w:eastAsiaTheme="minorEastAsia"/>
        </w:rPr>
        <w:t xml:space="preserve"> (the grey blocks) and the median price each year (the black line) as published annually by WRAP (Waste Resource Action Programme), based on a survey of local authorities willing to provide information; this is overlaid with the Authority’s average net cost of recycling (green line)</w:t>
      </w:r>
      <w:r w:rsidR="009860DF">
        <w:rPr>
          <w:rFonts w:eastAsiaTheme="minorEastAsia"/>
        </w:rPr>
        <w:t xml:space="preserve"> which has been below the median for four years and above it for two</w:t>
      </w:r>
      <w:r w:rsidR="00467D09">
        <w:rPr>
          <w:rFonts w:eastAsiaTheme="minorEastAsia"/>
        </w:rPr>
        <w:t>.</w:t>
      </w:r>
    </w:p>
    <w:p w:rsidR="00161820" w:rsidRPr="00402B58" w:rsidRDefault="00161820">
      <w:pPr>
        <w:pStyle w:val="Default"/>
        <w:adjustRightInd w:val="0"/>
        <w:ind w:left="567"/>
        <w:rPr>
          <w:rFonts w:eastAsiaTheme="minorEastAsia"/>
          <w:sz w:val="20"/>
          <w:szCs w:val="20"/>
        </w:rPr>
      </w:pPr>
    </w:p>
    <w:p w:rsidR="007E6878" w:rsidRPr="005650D5" w:rsidRDefault="007E6878" w:rsidP="007E6878">
      <w:pPr>
        <w:autoSpaceDE w:val="0"/>
        <w:autoSpaceDN w:val="0"/>
        <w:adjustRightInd w:val="0"/>
        <w:spacing w:after="20"/>
        <w:rPr>
          <w:rFonts w:ascii="Arial" w:eastAsiaTheme="minorEastAsia" w:hAnsi="Arial" w:cs="Arial"/>
          <w:color w:val="000000"/>
          <w:lang w:eastAsia="en-GB"/>
        </w:rPr>
      </w:pPr>
      <w:r w:rsidRPr="007E6878">
        <w:rPr>
          <w:rFonts w:eastAsiaTheme="minorEastAsia"/>
          <w:noProof/>
          <w:lang w:eastAsia="en-GB"/>
        </w:rPr>
        <w:drawing>
          <wp:inline distT="0" distB="0" distL="0" distR="0">
            <wp:extent cx="5939790" cy="3887413"/>
            <wp:effectExtent l="1905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939790" cy="3887413"/>
                    </a:xfrm>
                    <a:prstGeom prst="rect">
                      <a:avLst/>
                    </a:prstGeom>
                    <a:noFill/>
                    <a:ln w="9525">
                      <a:noFill/>
                      <a:miter lim="800000"/>
                      <a:headEnd/>
                      <a:tailEnd/>
                    </a:ln>
                  </pic:spPr>
                </pic:pic>
              </a:graphicData>
            </a:graphic>
          </wp:inline>
        </w:drawing>
      </w:r>
      <w:r w:rsidRPr="005650D5">
        <w:rPr>
          <w:rFonts w:ascii="Arial" w:eastAsiaTheme="minorEastAsia" w:hAnsi="Arial" w:cs="Arial"/>
          <w:b/>
          <w:color w:val="000000"/>
          <w:lang w:eastAsia="en-GB"/>
        </w:rPr>
        <w:t xml:space="preserve">Figure </w:t>
      </w:r>
      <w:r>
        <w:rPr>
          <w:rFonts w:ascii="Arial" w:eastAsiaTheme="minorEastAsia" w:hAnsi="Arial" w:cs="Arial"/>
          <w:b/>
          <w:color w:val="000000"/>
          <w:lang w:eastAsia="en-GB"/>
        </w:rPr>
        <w:t>3</w:t>
      </w:r>
      <w:r w:rsidRPr="005650D5">
        <w:rPr>
          <w:rFonts w:ascii="Arial" w:eastAsiaTheme="minorEastAsia" w:hAnsi="Arial" w:cs="Arial"/>
          <w:b/>
          <w:color w:val="000000"/>
          <w:lang w:eastAsia="en-GB"/>
        </w:rPr>
        <w:t>:</w:t>
      </w:r>
      <w:r w:rsidRPr="005650D5">
        <w:rPr>
          <w:rFonts w:ascii="Arial" w:eastAsiaTheme="minorEastAsia" w:hAnsi="Arial" w:cs="Arial"/>
          <w:color w:val="000000"/>
          <w:lang w:eastAsia="en-GB"/>
        </w:rPr>
        <w:t xml:space="preserve"> MRF </w:t>
      </w:r>
      <w:r>
        <w:rPr>
          <w:rFonts w:ascii="Arial" w:eastAsiaTheme="minorEastAsia" w:hAnsi="Arial" w:cs="Arial"/>
          <w:color w:val="000000"/>
          <w:lang w:eastAsia="en-GB"/>
        </w:rPr>
        <w:t>g</w:t>
      </w:r>
      <w:r w:rsidR="00F74A33">
        <w:rPr>
          <w:rFonts w:ascii="Arial" w:eastAsiaTheme="minorEastAsia" w:hAnsi="Arial" w:cs="Arial"/>
          <w:color w:val="000000"/>
          <w:lang w:eastAsia="en-GB"/>
        </w:rPr>
        <w:t>ate fees – national ranges and median</w:t>
      </w:r>
      <w:r w:rsidRPr="005650D5">
        <w:rPr>
          <w:rFonts w:ascii="Arial" w:eastAsiaTheme="minorEastAsia" w:hAnsi="Arial" w:cs="Arial"/>
          <w:color w:val="000000"/>
          <w:lang w:eastAsia="en-GB"/>
        </w:rPr>
        <w:t>s</w:t>
      </w:r>
      <w:r w:rsidR="00F74A33">
        <w:rPr>
          <w:rFonts w:ascii="Arial" w:eastAsiaTheme="minorEastAsia" w:hAnsi="Arial" w:cs="Arial"/>
          <w:color w:val="000000"/>
          <w:lang w:eastAsia="en-GB"/>
        </w:rPr>
        <w:t xml:space="preserve"> as published by WRAP</w:t>
      </w:r>
    </w:p>
    <w:p w:rsidR="007E6878" w:rsidRDefault="007E6878" w:rsidP="007E6878">
      <w:pPr>
        <w:pStyle w:val="Default"/>
        <w:adjustRightInd w:val="0"/>
        <w:rPr>
          <w:rFonts w:eastAsiaTheme="minorEastAsia"/>
        </w:rPr>
      </w:pPr>
    </w:p>
    <w:p w:rsidR="00FE353B" w:rsidRDefault="0005587F" w:rsidP="000C21F8">
      <w:pPr>
        <w:pStyle w:val="Default"/>
        <w:numPr>
          <w:ilvl w:val="1"/>
          <w:numId w:val="15"/>
        </w:numPr>
        <w:adjustRightInd w:val="0"/>
        <w:ind w:left="567" w:hanging="567"/>
        <w:rPr>
          <w:rFonts w:eastAsiaTheme="minorEastAsia"/>
        </w:rPr>
      </w:pPr>
      <w:r>
        <w:rPr>
          <w:rFonts w:eastAsiaTheme="minorEastAsia"/>
        </w:rPr>
        <w:t xml:space="preserve">The Authority’s contract was intended to be sustainable and fair in the medium term, as it was </w:t>
      </w:r>
      <w:r w:rsidR="00993BBF">
        <w:rPr>
          <w:rFonts w:eastAsiaTheme="minorEastAsia"/>
        </w:rPr>
        <w:t xml:space="preserve">initially </w:t>
      </w:r>
      <w:r>
        <w:rPr>
          <w:rFonts w:eastAsiaTheme="minorEastAsia"/>
        </w:rPr>
        <w:t>awarded for just over five years, with extension provisions for up to five further years.  It provided for a gate fee</w:t>
      </w:r>
      <w:r w:rsidR="005D209D">
        <w:rPr>
          <w:rFonts w:eastAsiaTheme="minorEastAsia"/>
        </w:rPr>
        <w:t xml:space="preserve"> </w:t>
      </w:r>
      <w:r w:rsidR="00D613BE">
        <w:rPr>
          <w:rFonts w:eastAsiaTheme="minorEastAsia"/>
        </w:rPr>
        <w:t xml:space="preserve">in relation to </w:t>
      </w:r>
      <w:r w:rsidR="005D209D">
        <w:rPr>
          <w:rFonts w:eastAsiaTheme="minorEastAsia"/>
        </w:rPr>
        <w:t xml:space="preserve">the contractors’ basic operating costs and for the contractors to pass back to the Authority half of all income received from the sale of our recyclates.  </w:t>
      </w:r>
      <w:r>
        <w:rPr>
          <w:rFonts w:eastAsiaTheme="minorEastAsia"/>
        </w:rPr>
        <w:t xml:space="preserve">It can be seen that when the </w:t>
      </w:r>
      <w:r w:rsidR="005D209D">
        <w:rPr>
          <w:rFonts w:eastAsiaTheme="minorEastAsia"/>
        </w:rPr>
        <w:t xml:space="preserve">prices of recyclates </w:t>
      </w:r>
      <w:r w:rsidR="008E6A2E">
        <w:rPr>
          <w:rFonts w:eastAsiaTheme="minorEastAsia"/>
        </w:rPr>
        <w:t xml:space="preserve">were </w:t>
      </w:r>
      <w:r w:rsidR="005D209D">
        <w:rPr>
          <w:rFonts w:eastAsiaTheme="minorEastAsia"/>
        </w:rPr>
        <w:t xml:space="preserve">higher, our net cost of recycling was lowest, and as the prices of recyclates </w:t>
      </w:r>
      <w:r w:rsidR="008E6A2E">
        <w:rPr>
          <w:rFonts w:eastAsiaTheme="minorEastAsia"/>
        </w:rPr>
        <w:t xml:space="preserve">have </w:t>
      </w:r>
      <w:r w:rsidR="005D209D">
        <w:rPr>
          <w:rFonts w:eastAsiaTheme="minorEastAsia"/>
        </w:rPr>
        <w:t>fallen back down our net cost of recycling has risen</w:t>
      </w:r>
      <w:r w:rsidR="00EC7D3A">
        <w:rPr>
          <w:rFonts w:eastAsiaTheme="minorEastAsia"/>
        </w:rPr>
        <w:t>, albeit without the volatility shown in Figure 4 below.  It should also be noted that the contract has been able to cope with significantly increasing tonnages over time and during 2013 the addition of Barnet’s mixed dry recyclables.</w:t>
      </w:r>
    </w:p>
    <w:p w:rsidR="0005587F" w:rsidRPr="00402B58" w:rsidRDefault="0005587F" w:rsidP="00EC7D3A">
      <w:pPr>
        <w:pStyle w:val="Default"/>
        <w:adjustRightInd w:val="0"/>
        <w:rPr>
          <w:rFonts w:eastAsiaTheme="minorEastAsia"/>
          <w:sz w:val="20"/>
          <w:szCs w:val="20"/>
        </w:rPr>
      </w:pPr>
    </w:p>
    <w:p w:rsidR="00467D09" w:rsidRDefault="00FE353B" w:rsidP="000C21F8">
      <w:pPr>
        <w:pStyle w:val="Default"/>
        <w:numPr>
          <w:ilvl w:val="1"/>
          <w:numId w:val="15"/>
        </w:numPr>
        <w:adjustRightInd w:val="0"/>
        <w:ind w:left="567" w:hanging="567"/>
        <w:rPr>
          <w:rFonts w:eastAsiaTheme="minorEastAsia"/>
        </w:rPr>
      </w:pPr>
      <w:r>
        <w:rPr>
          <w:rFonts w:eastAsiaTheme="minorEastAsia"/>
        </w:rPr>
        <w:t>This information</w:t>
      </w:r>
      <w:r w:rsidR="00EC7D3A">
        <w:rPr>
          <w:rFonts w:eastAsiaTheme="minorEastAsia"/>
        </w:rPr>
        <w:t xml:space="preserve"> from WRAP</w:t>
      </w:r>
      <w:r>
        <w:rPr>
          <w:rFonts w:eastAsiaTheme="minorEastAsia"/>
        </w:rPr>
        <w:t xml:space="preserve">, however, </w:t>
      </w:r>
      <w:r w:rsidR="00EC7D3A">
        <w:rPr>
          <w:rFonts w:eastAsiaTheme="minorEastAsia"/>
        </w:rPr>
        <w:t xml:space="preserve">can only be an indicative guide because it </w:t>
      </w:r>
      <w:r>
        <w:rPr>
          <w:rFonts w:eastAsiaTheme="minorEastAsia"/>
        </w:rPr>
        <w:t xml:space="preserve">does not give detail of the types of arrangements entered into by local authorities and it is considered that many of these are short term agreements which expose the local authority to more market risk and less certainty of service.  There are also likely to be variations regionally and with the size of each contract, as MRF operators will choose which contracts to bid for.  And on a more problematic note for some local authorities there have even been reported examples of local </w:t>
      </w:r>
      <w:r>
        <w:rPr>
          <w:rFonts w:eastAsiaTheme="minorEastAsia"/>
        </w:rPr>
        <w:lastRenderedPageBreak/>
        <w:t>authorities having to make emergency arrangements due to MRFs closing</w:t>
      </w:r>
      <w:r>
        <w:rPr>
          <w:rStyle w:val="FootnoteReference"/>
          <w:rFonts w:eastAsiaTheme="minorEastAsia"/>
        </w:rPr>
        <w:footnoteReference w:id="1"/>
      </w:r>
      <w:r>
        <w:rPr>
          <w:rFonts w:eastAsiaTheme="minorEastAsia"/>
        </w:rPr>
        <w:t xml:space="preserve"> or MRFs withdrawing from tenders</w:t>
      </w:r>
      <w:r>
        <w:rPr>
          <w:rStyle w:val="FootnoteReference"/>
          <w:rFonts w:eastAsiaTheme="minorEastAsia"/>
        </w:rPr>
        <w:footnoteReference w:id="2"/>
      </w:r>
      <w:r>
        <w:rPr>
          <w:rFonts w:eastAsiaTheme="minorEastAsia"/>
        </w:rPr>
        <w:t>.</w:t>
      </w:r>
    </w:p>
    <w:p w:rsidR="0005587F" w:rsidRPr="00402B58" w:rsidRDefault="0005587F" w:rsidP="00EC7D3A">
      <w:pPr>
        <w:rPr>
          <w:rFonts w:ascii="Arial" w:eastAsiaTheme="minorEastAsia" w:hAnsi="Arial" w:cs="Arial"/>
        </w:rPr>
      </w:pPr>
    </w:p>
    <w:p w:rsidR="00754115" w:rsidRDefault="00754115" w:rsidP="000C21F8">
      <w:pPr>
        <w:pStyle w:val="Default"/>
        <w:numPr>
          <w:ilvl w:val="1"/>
          <w:numId w:val="15"/>
        </w:numPr>
        <w:adjustRightInd w:val="0"/>
        <w:ind w:left="567" w:hanging="567"/>
        <w:rPr>
          <w:rFonts w:eastAsiaTheme="minorEastAsia"/>
        </w:rPr>
      </w:pPr>
      <w:r>
        <w:rPr>
          <w:rFonts w:eastAsiaTheme="minorEastAsia"/>
        </w:rPr>
        <w:t xml:space="preserve">MRFs place the sale of recyclates into the global secondary materials markets and to predict what these markets will achieve in the future is difficult. </w:t>
      </w:r>
      <w:r w:rsidR="000E4792">
        <w:rPr>
          <w:rFonts w:eastAsiaTheme="minorEastAsia"/>
        </w:rPr>
        <w:t xml:space="preserve"> I</w:t>
      </w:r>
      <w:r>
        <w:rPr>
          <w:rFonts w:eastAsiaTheme="minorEastAsia"/>
        </w:rPr>
        <w:t>n 2011 the emerging markets</w:t>
      </w:r>
      <w:r w:rsidR="00F213C3">
        <w:rPr>
          <w:rFonts w:eastAsiaTheme="minorEastAsia"/>
        </w:rPr>
        <w:t>,</w:t>
      </w:r>
      <w:r>
        <w:rPr>
          <w:rFonts w:eastAsiaTheme="minorEastAsia"/>
        </w:rPr>
        <w:t xml:space="preserve"> such as China </w:t>
      </w:r>
      <w:r w:rsidR="00F213C3">
        <w:rPr>
          <w:rFonts w:eastAsiaTheme="minorEastAsia"/>
        </w:rPr>
        <w:t xml:space="preserve">and other far eastern economies </w:t>
      </w:r>
      <w:r>
        <w:rPr>
          <w:rFonts w:eastAsiaTheme="minorEastAsia"/>
        </w:rPr>
        <w:t xml:space="preserve">were in a high period of growth and demand was high. </w:t>
      </w:r>
      <w:r w:rsidR="008E6A2E">
        <w:rPr>
          <w:rFonts w:eastAsiaTheme="minorEastAsia"/>
        </w:rPr>
        <w:t xml:space="preserve"> </w:t>
      </w:r>
      <w:r>
        <w:rPr>
          <w:rFonts w:eastAsiaTheme="minorEastAsia"/>
        </w:rPr>
        <w:t xml:space="preserve">At </w:t>
      </w:r>
      <w:r w:rsidR="008E6A2E">
        <w:rPr>
          <w:rFonts w:eastAsiaTheme="minorEastAsia"/>
        </w:rPr>
        <w:t xml:space="preserve">that </w:t>
      </w:r>
      <w:r>
        <w:rPr>
          <w:rFonts w:eastAsiaTheme="minorEastAsia"/>
        </w:rPr>
        <w:t>time opinion was that these emerging markets would enter into a long period of sustainable growth and the demand for se</w:t>
      </w:r>
      <w:r w:rsidR="00C75423">
        <w:rPr>
          <w:rFonts w:eastAsiaTheme="minorEastAsia"/>
        </w:rPr>
        <w:t>con</w:t>
      </w:r>
      <w:r>
        <w:rPr>
          <w:rFonts w:eastAsiaTheme="minorEastAsia"/>
        </w:rPr>
        <w:t>dary material would remain high for a long time</w:t>
      </w:r>
      <w:r w:rsidR="00F213C3">
        <w:rPr>
          <w:rFonts w:eastAsiaTheme="minorEastAsia"/>
        </w:rPr>
        <w:t>.</w:t>
      </w:r>
      <w:r w:rsidR="000E4792" w:rsidRPr="000E4792">
        <w:rPr>
          <w:rFonts w:eastAsiaTheme="minorEastAsia"/>
        </w:rPr>
        <w:t xml:space="preserve"> </w:t>
      </w:r>
      <w:r w:rsidR="000E4792">
        <w:rPr>
          <w:rFonts w:eastAsiaTheme="minorEastAsia"/>
        </w:rPr>
        <w:t xml:space="preserve"> Members will be aware however of the news surrounding these economies and the continued slowing down being faced.</w:t>
      </w:r>
    </w:p>
    <w:p w:rsidR="0005587F" w:rsidRPr="00402B58" w:rsidRDefault="0005587F" w:rsidP="00511C45">
      <w:pPr>
        <w:pStyle w:val="ListParagraph"/>
        <w:ind w:left="567"/>
        <w:rPr>
          <w:rFonts w:ascii="Arial" w:eastAsiaTheme="minorEastAsia" w:hAnsi="Arial" w:cs="Arial"/>
        </w:rPr>
      </w:pPr>
    </w:p>
    <w:p w:rsidR="00F213C3" w:rsidRDefault="00F213C3" w:rsidP="000C21F8">
      <w:pPr>
        <w:pStyle w:val="Default"/>
        <w:numPr>
          <w:ilvl w:val="1"/>
          <w:numId w:val="15"/>
        </w:numPr>
        <w:adjustRightInd w:val="0"/>
        <w:ind w:left="567" w:hanging="567"/>
        <w:rPr>
          <w:rFonts w:eastAsiaTheme="minorEastAsia"/>
        </w:rPr>
      </w:pPr>
      <w:r>
        <w:rPr>
          <w:rFonts w:eastAsiaTheme="minorEastAsia"/>
        </w:rPr>
        <w:t xml:space="preserve">This has a direct impact on the amount of income the Authority </w:t>
      </w:r>
      <w:r w:rsidR="00BF16E6">
        <w:rPr>
          <w:rFonts w:eastAsiaTheme="minorEastAsia"/>
        </w:rPr>
        <w:t>receives</w:t>
      </w:r>
      <w:r w:rsidR="008E6A2E">
        <w:rPr>
          <w:rFonts w:eastAsiaTheme="minorEastAsia"/>
        </w:rPr>
        <w:t xml:space="preserve">, which the Authority has regard to when setting the level of its contributions to relevant boroughs’ additional costs of collection </w:t>
      </w:r>
      <w:r>
        <w:rPr>
          <w:rFonts w:eastAsiaTheme="minorEastAsia"/>
        </w:rPr>
        <w:t xml:space="preserve">through </w:t>
      </w:r>
      <w:r w:rsidR="00BF16E6">
        <w:rPr>
          <w:rFonts w:eastAsiaTheme="minorEastAsia"/>
        </w:rPr>
        <w:t xml:space="preserve">the </w:t>
      </w:r>
      <w:r>
        <w:rPr>
          <w:rFonts w:eastAsiaTheme="minorEastAsia"/>
        </w:rPr>
        <w:t>CIP</w:t>
      </w:r>
      <w:r w:rsidR="00511C45">
        <w:rPr>
          <w:rFonts w:eastAsiaTheme="minorEastAsia"/>
        </w:rPr>
        <w:t>S</w:t>
      </w:r>
      <w:r>
        <w:rPr>
          <w:rFonts w:eastAsiaTheme="minorEastAsia"/>
        </w:rPr>
        <w:t xml:space="preserve"> (Commingled Income Payment </w:t>
      </w:r>
      <w:r w:rsidR="00511C45">
        <w:rPr>
          <w:rFonts w:eastAsiaTheme="minorEastAsia"/>
        </w:rPr>
        <w:t>S</w:t>
      </w:r>
      <w:r>
        <w:rPr>
          <w:rFonts w:eastAsiaTheme="minorEastAsia"/>
        </w:rPr>
        <w:t xml:space="preserve">cheme). </w:t>
      </w:r>
      <w:r w:rsidR="00993BBF">
        <w:rPr>
          <w:rFonts w:eastAsiaTheme="minorEastAsia"/>
        </w:rPr>
        <w:t xml:space="preserve"> </w:t>
      </w:r>
      <w:r>
        <w:rPr>
          <w:rFonts w:eastAsiaTheme="minorEastAsia"/>
        </w:rPr>
        <w:t xml:space="preserve">When attempting to </w:t>
      </w:r>
      <w:r w:rsidR="00511C45">
        <w:rPr>
          <w:rFonts w:eastAsiaTheme="minorEastAsia"/>
        </w:rPr>
        <w:t xml:space="preserve">forecast </w:t>
      </w:r>
      <w:r>
        <w:rPr>
          <w:rFonts w:eastAsiaTheme="minorEastAsia"/>
        </w:rPr>
        <w:t xml:space="preserve">to Members and </w:t>
      </w:r>
      <w:r w:rsidR="00993BBF">
        <w:rPr>
          <w:rFonts w:eastAsiaTheme="minorEastAsia"/>
        </w:rPr>
        <w:t>b</w:t>
      </w:r>
      <w:r>
        <w:rPr>
          <w:rFonts w:eastAsiaTheme="minorEastAsia"/>
        </w:rPr>
        <w:t xml:space="preserve">oroughs through budget reviews what this income will be Authority </w:t>
      </w:r>
      <w:r w:rsidR="00993BBF">
        <w:rPr>
          <w:rFonts w:eastAsiaTheme="minorEastAsia"/>
        </w:rPr>
        <w:t xml:space="preserve">officers </w:t>
      </w:r>
      <w:r>
        <w:rPr>
          <w:rFonts w:eastAsiaTheme="minorEastAsia"/>
        </w:rPr>
        <w:t>ha</w:t>
      </w:r>
      <w:r w:rsidR="00993BBF">
        <w:rPr>
          <w:rFonts w:eastAsiaTheme="minorEastAsia"/>
        </w:rPr>
        <w:t>ve</w:t>
      </w:r>
      <w:r>
        <w:rPr>
          <w:rFonts w:eastAsiaTheme="minorEastAsia"/>
        </w:rPr>
        <w:t xml:space="preserve"> </w:t>
      </w:r>
      <w:r w:rsidR="00511C45">
        <w:rPr>
          <w:rFonts w:eastAsiaTheme="minorEastAsia"/>
        </w:rPr>
        <w:t xml:space="preserve">consulted with the MRF contractors and </w:t>
      </w:r>
      <w:r>
        <w:rPr>
          <w:rFonts w:eastAsiaTheme="minorEastAsia"/>
        </w:rPr>
        <w:t xml:space="preserve">taken a backward looking view </w:t>
      </w:r>
      <w:r w:rsidR="00BF18B9">
        <w:rPr>
          <w:rFonts w:eastAsiaTheme="minorEastAsia"/>
        </w:rPr>
        <w:t>of the commodity m</w:t>
      </w:r>
      <w:r>
        <w:rPr>
          <w:rFonts w:eastAsiaTheme="minorEastAsia"/>
        </w:rPr>
        <w:t>arkets</w:t>
      </w:r>
      <w:r w:rsidR="00536BCC">
        <w:rPr>
          <w:rFonts w:eastAsiaTheme="minorEastAsia"/>
        </w:rPr>
        <w:t xml:space="preserve"> and what has been achieved</w:t>
      </w:r>
      <w:r w:rsidR="00BF7D4E">
        <w:rPr>
          <w:rFonts w:eastAsiaTheme="minorEastAsia"/>
        </w:rPr>
        <w:t>,</w:t>
      </w:r>
      <w:r w:rsidR="00536BCC">
        <w:rPr>
          <w:rFonts w:eastAsiaTheme="minorEastAsia"/>
        </w:rPr>
        <w:t xml:space="preserve"> with the caveat that amounts </w:t>
      </w:r>
      <w:r w:rsidR="00763AC3">
        <w:rPr>
          <w:rFonts w:eastAsiaTheme="minorEastAsia"/>
        </w:rPr>
        <w:t xml:space="preserve">estimated </w:t>
      </w:r>
      <w:r w:rsidR="00536BCC">
        <w:rPr>
          <w:rFonts w:eastAsiaTheme="minorEastAsia"/>
        </w:rPr>
        <w:t xml:space="preserve">are open to market influences and boroughs should not look to these estimates as income they will </w:t>
      </w:r>
      <w:r w:rsidR="00511C45">
        <w:rPr>
          <w:rFonts w:eastAsiaTheme="minorEastAsia"/>
        </w:rPr>
        <w:t xml:space="preserve">definitely </w:t>
      </w:r>
      <w:r w:rsidR="00536BCC">
        <w:rPr>
          <w:rFonts w:eastAsiaTheme="minorEastAsia"/>
        </w:rPr>
        <w:t>receive.</w:t>
      </w:r>
    </w:p>
    <w:p w:rsidR="0005587F" w:rsidRPr="00402B58" w:rsidRDefault="0005587F" w:rsidP="00511C45">
      <w:pPr>
        <w:pStyle w:val="ListParagraph"/>
        <w:ind w:left="567"/>
        <w:rPr>
          <w:rFonts w:ascii="Arial" w:eastAsiaTheme="minorEastAsia" w:hAnsi="Arial" w:cs="Arial"/>
        </w:rPr>
      </w:pPr>
    </w:p>
    <w:p w:rsidR="00BF18B9" w:rsidRDefault="00BF7D4E" w:rsidP="000C21F8">
      <w:pPr>
        <w:pStyle w:val="Default"/>
        <w:numPr>
          <w:ilvl w:val="1"/>
          <w:numId w:val="15"/>
        </w:numPr>
        <w:adjustRightInd w:val="0"/>
        <w:ind w:left="567" w:hanging="567"/>
        <w:rPr>
          <w:rFonts w:eastAsiaTheme="minorEastAsia"/>
        </w:rPr>
      </w:pPr>
      <w:r>
        <w:rPr>
          <w:rFonts w:eastAsiaTheme="minorEastAsia"/>
        </w:rPr>
        <w:t>Finally, t</w:t>
      </w:r>
      <w:r w:rsidR="00BF18B9">
        <w:rPr>
          <w:rFonts w:eastAsiaTheme="minorEastAsia"/>
        </w:rPr>
        <w:t>he chart below shows the prices achieved over</w:t>
      </w:r>
      <w:r w:rsidR="00993BBF">
        <w:rPr>
          <w:rFonts w:eastAsiaTheme="minorEastAsia"/>
        </w:rPr>
        <w:t xml:space="preserve"> </w:t>
      </w:r>
      <w:r w:rsidR="00BF18B9">
        <w:rPr>
          <w:rFonts w:eastAsiaTheme="minorEastAsia"/>
        </w:rPr>
        <w:t xml:space="preserve">time </w:t>
      </w:r>
      <w:r w:rsidR="00993BBF">
        <w:rPr>
          <w:rFonts w:eastAsiaTheme="minorEastAsia"/>
        </w:rPr>
        <w:t xml:space="preserve">for </w:t>
      </w:r>
      <w:r w:rsidR="00BF18B9">
        <w:rPr>
          <w:rFonts w:eastAsiaTheme="minorEastAsia"/>
        </w:rPr>
        <w:t>the</w:t>
      </w:r>
      <w:r w:rsidR="00993BBF">
        <w:rPr>
          <w:rFonts w:eastAsiaTheme="minorEastAsia"/>
        </w:rPr>
        <w:t xml:space="preserve"> main</w:t>
      </w:r>
      <w:r w:rsidR="00BF18B9">
        <w:rPr>
          <w:rFonts w:eastAsiaTheme="minorEastAsia"/>
        </w:rPr>
        <w:t xml:space="preserve"> different commodities obtained from the mixed dry recycling boroughs deliver.</w:t>
      </w:r>
      <w:r w:rsidR="001163D8">
        <w:rPr>
          <w:rFonts w:eastAsiaTheme="minorEastAsia"/>
        </w:rPr>
        <w:t xml:space="preserve"> </w:t>
      </w:r>
      <w:r w:rsidR="00993BBF">
        <w:rPr>
          <w:rFonts w:eastAsiaTheme="minorEastAsia"/>
        </w:rPr>
        <w:t xml:space="preserve"> </w:t>
      </w:r>
      <w:r w:rsidR="001163D8">
        <w:rPr>
          <w:rFonts w:eastAsiaTheme="minorEastAsia"/>
        </w:rPr>
        <w:t xml:space="preserve">Due to the relative high value of </w:t>
      </w:r>
      <w:r w:rsidR="00993BBF">
        <w:rPr>
          <w:rFonts w:eastAsiaTheme="minorEastAsia"/>
        </w:rPr>
        <w:t xml:space="preserve">aluminium </w:t>
      </w:r>
      <w:r w:rsidR="001163D8">
        <w:rPr>
          <w:rFonts w:eastAsiaTheme="minorEastAsia"/>
        </w:rPr>
        <w:t>cans</w:t>
      </w:r>
      <w:r w:rsidR="00993BBF">
        <w:rPr>
          <w:rFonts w:eastAsiaTheme="minorEastAsia"/>
        </w:rPr>
        <w:t>,</w:t>
      </w:r>
      <w:r w:rsidR="001163D8">
        <w:rPr>
          <w:rFonts w:eastAsiaTheme="minorEastAsia"/>
        </w:rPr>
        <w:t xml:space="preserve"> for chart purpose Members should use the legend on the left for this commodity.</w:t>
      </w:r>
    </w:p>
    <w:p w:rsidR="00161820" w:rsidRDefault="00014BF0">
      <w:pPr>
        <w:pStyle w:val="Default"/>
        <w:adjustRightInd w:val="0"/>
        <w:rPr>
          <w:rFonts w:eastAsiaTheme="minorEastAsia"/>
        </w:rPr>
      </w:pPr>
      <w:r w:rsidRPr="00014BF0">
        <w:rPr>
          <w:rFonts w:eastAsiaTheme="minorEastAsia"/>
          <w:noProof/>
        </w:rPr>
        <w:t xml:space="preserve"> </w:t>
      </w:r>
      <w:r w:rsidRPr="00014BF0">
        <w:rPr>
          <w:rFonts w:eastAsiaTheme="minorEastAsia"/>
          <w:noProof/>
        </w:rPr>
        <w:drawing>
          <wp:inline distT="0" distB="0" distL="0" distR="0">
            <wp:extent cx="5939790" cy="3864202"/>
            <wp:effectExtent l="19050" t="0" r="381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939790" cy="3864202"/>
                    </a:xfrm>
                    <a:prstGeom prst="rect">
                      <a:avLst/>
                    </a:prstGeom>
                    <a:noFill/>
                    <a:ln w="9525">
                      <a:noFill/>
                      <a:miter lim="800000"/>
                      <a:headEnd/>
                      <a:tailEnd/>
                    </a:ln>
                  </pic:spPr>
                </pic:pic>
              </a:graphicData>
            </a:graphic>
          </wp:inline>
        </w:drawing>
      </w:r>
    </w:p>
    <w:p w:rsidR="00F74A33" w:rsidRPr="005650D5" w:rsidRDefault="00F74A33" w:rsidP="00F74A33">
      <w:pPr>
        <w:autoSpaceDE w:val="0"/>
        <w:autoSpaceDN w:val="0"/>
        <w:adjustRightInd w:val="0"/>
        <w:spacing w:after="20"/>
        <w:rPr>
          <w:rFonts w:ascii="Arial" w:eastAsiaTheme="minorEastAsia" w:hAnsi="Arial" w:cs="Arial"/>
          <w:color w:val="000000"/>
          <w:lang w:eastAsia="en-GB"/>
        </w:rPr>
      </w:pPr>
      <w:r w:rsidRPr="005650D5">
        <w:rPr>
          <w:rFonts w:ascii="Arial" w:eastAsiaTheme="minorEastAsia" w:hAnsi="Arial" w:cs="Arial"/>
          <w:b/>
          <w:color w:val="000000"/>
          <w:lang w:eastAsia="en-GB"/>
        </w:rPr>
        <w:t xml:space="preserve">Figure </w:t>
      </w:r>
      <w:r>
        <w:rPr>
          <w:rFonts w:ascii="Arial" w:eastAsiaTheme="minorEastAsia" w:hAnsi="Arial" w:cs="Arial"/>
          <w:b/>
          <w:color w:val="000000"/>
          <w:lang w:eastAsia="en-GB"/>
        </w:rPr>
        <w:t>4</w:t>
      </w:r>
      <w:r w:rsidRPr="005650D5">
        <w:rPr>
          <w:rFonts w:ascii="Arial" w:eastAsiaTheme="minorEastAsia" w:hAnsi="Arial" w:cs="Arial"/>
          <w:b/>
          <w:color w:val="000000"/>
          <w:lang w:eastAsia="en-GB"/>
        </w:rPr>
        <w:t>:</w:t>
      </w:r>
      <w:r w:rsidRPr="005650D5">
        <w:rPr>
          <w:rFonts w:ascii="Arial" w:eastAsiaTheme="minorEastAsia" w:hAnsi="Arial" w:cs="Arial"/>
          <w:color w:val="000000"/>
          <w:lang w:eastAsia="en-GB"/>
        </w:rPr>
        <w:t xml:space="preserve"> </w:t>
      </w:r>
      <w:r>
        <w:rPr>
          <w:rFonts w:ascii="Arial" w:eastAsiaTheme="minorEastAsia" w:hAnsi="Arial" w:cs="Arial"/>
          <w:color w:val="000000"/>
          <w:lang w:eastAsia="en-GB"/>
        </w:rPr>
        <w:t xml:space="preserve">Recyclate prices – two data points </w:t>
      </w:r>
      <w:r w:rsidR="00993BBF">
        <w:rPr>
          <w:rFonts w:ascii="Arial" w:eastAsiaTheme="minorEastAsia" w:hAnsi="Arial" w:cs="Arial"/>
          <w:color w:val="000000"/>
          <w:lang w:eastAsia="en-GB"/>
        </w:rPr>
        <w:t>per year</w:t>
      </w:r>
      <w:r w:rsidR="00014BF0">
        <w:rPr>
          <w:rFonts w:ascii="Arial" w:eastAsiaTheme="minorEastAsia" w:hAnsi="Arial" w:cs="Arial"/>
          <w:color w:val="000000"/>
          <w:lang w:eastAsia="en-GB"/>
        </w:rPr>
        <w:t>;</w:t>
      </w:r>
      <w:r>
        <w:rPr>
          <w:rFonts w:ascii="Arial" w:eastAsiaTheme="minorEastAsia" w:hAnsi="Arial" w:cs="Arial"/>
          <w:color w:val="000000"/>
          <w:lang w:eastAsia="en-GB"/>
        </w:rPr>
        <w:t xml:space="preserve"> </w:t>
      </w:r>
      <w:r w:rsidR="00014BF0">
        <w:rPr>
          <w:rFonts w:ascii="Arial" w:eastAsiaTheme="minorEastAsia" w:hAnsi="Arial" w:cs="Arial"/>
          <w:color w:val="000000"/>
          <w:lang w:eastAsia="en-GB"/>
        </w:rPr>
        <w:t xml:space="preserve">data </w:t>
      </w:r>
      <w:r>
        <w:rPr>
          <w:rFonts w:ascii="Arial" w:eastAsiaTheme="minorEastAsia" w:hAnsi="Arial" w:cs="Arial"/>
          <w:color w:val="000000"/>
          <w:lang w:eastAsia="en-GB"/>
        </w:rPr>
        <w:t>as published by LetsRecycle.com</w:t>
      </w:r>
    </w:p>
    <w:p w:rsidR="00F74A33" w:rsidRPr="00A1459E" w:rsidRDefault="00F74A33" w:rsidP="00001DDA">
      <w:pPr>
        <w:pStyle w:val="ListParagraph"/>
        <w:ind w:left="567" w:hanging="567"/>
        <w:rPr>
          <w:rFonts w:ascii="Arial" w:eastAsiaTheme="minorEastAsia" w:hAnsi="Arial" w:cs="Arial"/>
          <w:sz w:val="24"/>
          <w:szCs w:val="24"/>
        </w:rPr>
      </w:pPr>
    </w:p>
    <w:p w:rsidR="00001DDA" w:rsidRDefault="00001DDA" w:rsidP="00001DDA">
      <w:pPr>
        <w:pStyle w:val="Default"/>
        <w:numPr>
          <w:ilvl w:val="0"/>
          <w:numId w:val="15"/>
        </w:numPr>
        <w:adjustRightInd w:val="0"/>
        <w:ind w:left="567" w:hanging="567"/>
        <w:rPr>
          <w:rFonts w:eastAsiaTheme="minorEastAsia"/>
          <w:b/>
        </w:rPr>
      </w:pPr>
      <w:r>
        <w:rPr>
          <w:rFonts w:eastAsiaTheme="minorEastAsia"/>
          <w:b/>
        </w:rPr>
        <w:t>GENERAL OPERATIONAL SERVICES UPDATE</w:t>
      </w:r>
    </w:p>
    <w:p w:rsidR="00001DDA" w:rsidRPr="00D1737A" w:rsidRDefault="00001DDA" w:rsidP="00001DDA">
      <w:pPr>
        <w:pStyle w:val="Default"/>
        <w:adjustRightInd w:val="0"/>
        <w:rPr>
          <w:rFonts w:eastAsiaTheme="minorEastAsia"/>
        </w:rPr>
      </w:pPr>
    </w:p>
    <w:p w:rsidR="00001DDA" w:rsidRPr="00D1737A" w:rsidRDefault="00001DDA" w:rsidP="00001DDA">
      <w:pPr>
        <w:pStyle w:val="Default"/>
        <w:numPr>
          <w:ilvl w:val="1"/>
          <w:numId w:val="15"/>
        </w:numPr>
        <w:adjustRightInd w:val="0"/>
        <w:ind w:left="567" w:hanging="567"/>
        <w:rPr>
          <w:rFonts w:eastAsiaTheme="minorEastAsia"/>
        </w:rPr>
      </w:pPr>
      <w:r w:rsidRPr="00D1737A">
        <w:rPr>
          <w:rFonts w:eastAsiaTheme="minorEastAsia"/>
        </w:rPr>
        <w:t xml:space="preserve">Services with all the Authority’s waste services contractors have been </w:t>
      </w:r>
      <w:r w:rsidR="00993BBF">
        <w:rPr>
          <w:rFonts w:eastAsiaTheme="minorEastAsia"/>
        </w:rPr>
        <w:t xml:space="preserve">generally </w:t>
      </w:r>
      <w:r w:rsidRPr="00D1737A">
        <w:rPr>
          <w:rFonts w:eastAsiaTheme="minorEastAsia"/>
        </w:rPr>
        <w:t xml:space="preserve">good, </w:t>
      </w:r>
      <w:r w:rsidR="00993BBF">
        <w:rPr>
          <w:rFonts w:eastAsiaTheme="minorEastAsia"/>
        </w:rPr>
        <w:t>including</w:t>
      </w:r>
      <w:r w:rsidR="00993BBF" w:rsidRPr="00D1737A">
        <w:rPr>
          <w:rFonts w:eastAsiaTheme="minorEastAsia"/>
        </w:rPr>
        <w:t xml:space="preserve"> </w:t>
      </w:r>
      <w:r w:rsidRPr="00D1737A">
        <w:rPr>
          <w:rFonts w:eastAsiaTheme="minorEastAsia"/>
        </w:rPr>
        <w:t>operations under the new main waste contract with LondonWaste Ltd</w:t>
      </w:r>
      <w:r w:rsidR="00993BBF">
        <w:rPr>
          <w:rFonts w:eastAsiaTheme="minorEastAsia"/>
        </w:rPr>
        <w:t>;</w:t>
      </w:r>
      <w:r w:rsidR="00993BBF" w:rsidRPr="00D1737A">
        <w:rPr>
          <w:rFonts w:eastAsiaTheme="minorEastAsia"/>
        </w:rPr>
        <w:t xml:space="preserve"> </w:t>
      </w:r>
      <w:r w:rsidRPr="00D1737A">
        <w:rPr>
          <w:rFonts w:eastAsiaTheme="minorEastAsia"/>
        </w:rPr>
        <w:t xml:space="preserve">however </w:t>
      </w:r>
      <w:r w:rsidR="002F0973">
        <w:rPr>
          <w:rFonts w:eastAsiaTheme="minorEastAsia"/>
        </w:rPr>
        <w:t>a number of</w:t>
      </w:r>
      <w:r w:rsidRPr="00D1737A">
        <w:rPr>
          <w:rFonts w:eastAsiaTheme="minorEastAsia"/>
        </w:rPr>
        <w:t xml:space="preserve"> defaults have been issued to LondonWaste Ltd </w:t>
      </w:r>
      <w:r w:rsidR="00993BBF">
        <w:rPr>
          <w:rFonts w:eastAsiaTheme="minorEastAsia"/>
        </w:rPr>
        <w:t>in relation</w:t>
      </w:r>
      <w:r w:rsidRPr="00D1737A">
        <w:rPr>
          <w:rFonts w:eastAsiaTheme="minorEastAsia"/>
        </w:rPr>
        <w:t xml:space="preserve"> to the bulking and transport</w:t>
      </w:r>
      <w:r w:rsidR="00536BCC">
        <w:rPr>
          <w:rFonts w:eastAsiaTheme="minorEastAsia"/>
        </w:rPr>
        <w:t xml:space="preserve"> and RRC</w:t>
      </w:r>
      <w:r w:rsidRPr="00D1737A">
        <w:rPr>
          <w:rFonts w:eastAsiaTheme="minorEastAsia"/>
        </w:rPr>
        <w:t xml:space="preserve"> service</w:t>
      </w:r>
      <w:r w:rsidR="00993BBF">
        <w:rPr>
          <w:rFonts w:eastAsiaTheme="minorEastAsia"/>
        </w:rPr>
        <w:t>s</w:t>
      </w:r>
      <w:r w:rsidRPr="00D1737A">
        <w:rPr>
          <w:rFonts w:eastAsiaTheme="minorEastAsia"/>
        </w:rPr>
        <w:t xml:space="preserve"> they provide</w:t>
      </w:r>
      <w:r w:rsidR="00536BCC">
        <w:rPr>
          <w:rFonts w:eastAsiaTheme="minorEastAsia"/>
        </w:rPr>
        <w:t xml:space="preserve"> within the wider Main Waste Contract</w:t>
      </w:r>
      <w:r w:rsidRPr="00D1737A">
        <w:rPr>
          <w:rFonts w:eastAsiaTheme="minorEastAsia"/>
        </w:rPr>
        <w:t>.  General contract monitoring activity is on target and tonnages are within budget.</w:t>
      </w:r>
    </w:p>
    <w:p w:rsidR="00001DDA" w:rsidRPr="00D1737A" w:rsidRDefault="00001DDA" w:rsidP="00001DDA">
      <w:pPr>
        <w:autoSpaceDE w:val="0"/>
        <w:autoSpaceDN w:val="0"/>
        <w:adjustRightInd w:val="0"/>
        <w:spacing w:after="20"/>
        <w:rPr>
          <w:rFonts w:ascii="Arial" w:eastAsiaTheme="minorEastAsia" w:hAnsi="Arial" w:cs="Arial"/>
          <w:color w:val="000000"/>
          <w:sz w:val="24"/>
          <w:szCs w:val="24"/>
          <w:lang w:eastAsia="en-GB"/>
        </w:rPr>
      </w:pPr>
    </w:p>
    <w:p w:rsidR="00001DDA" w:rsidRPr="00D1737A" w:rsidRDefault="00001DDA" w:rsidP="00001DDA">
      <w:pPr>
        <w:pStyle w:val="Default"/>
        <w:numPr>
          <w:ilvl w:val="1"/>
          <w:numId w:val="15"/>
        </w:numPr>
        <w:adjustRightInd w:val="0"/>
        <w:ind w:left="567" w:hanging="567"/>
        <w:rPr>
          <w:rFonts w:eastAsiaTheme="minorEastAsia"/>
        </w:rPr>
      </w:pPr>
      <w:r w:rsidRPr="00D1737A">
        <w:rPr>
          <w:rFonts w:eastAsiaTheme="minorEastAsia"/>
        </w:rPr>
        <w:t>The Authority continues to publish end destination information on its website, but officers are starting to record more detailed information on the national WasteDataFlow system in relation to end destinations of recyclable materials; this will feed through into nationally published data.</w:t>
      </w:r>
    </w:p>
    <w:p w:rsidR="00001DDA" w:rsidRPr="00993BBF" w:rsidRDefault="00001DDA" w:rsidP="00993BBF">
      <w:pPr>
        <w:autoSpaceDE w:val="0"/>
        <w:autoSpaceDN w:val="0"/>
        <w:adjustRightInd w:val="0"/>
        <w:spacing w:after="20"/>
        <w:rPr>
          <w:rFonts w:ascii="Arial" w:eastAsiaTheme="minorEastAsia" w:hAnsi="Arial" w:cs="Arial"/>
          <w:color w:val="000000"/>
          <w:sz w:val="24"/>
          <w:szCs w:val="24"/>
          <w:lang w:eastAsia="en-GB"/>
        </w:rPr>
      </w:pPr>
    </w:p>
    <w:p w:rsidR="00001DDA" w:rsidRPr="00D1737A" w:rsidRDefault="00001DDA" w:rsidP="00001DDA">
      <w:pPr>
        <w:pStyle w:val="Default"/>
        <w:numPr>
          <w:ilvl w:val="1"/>
          <w:numId w:val="15"/>
        </w:numPr>
        <w:adjustRightInd w:val="0"/>
        <w:ind w:left="567" w:hanging="567"/>
        <w:rPr>
          <w:rFonts w:eastAsiaTheme="minorEastAsia"/>
        </w:rPr>
      </w:pPr>
      <w:r w:rsidRPr="00D1737A">
        <w:rPr>
          <w:rFonts w:eastAsiaTheme="minorEastAsia"/>
        </w:rPr>
        <w:t xml:space="preserve">Finally, Members may </w:t>
      </w:r>
      <w:r w:rsidR="00BF16E6" w:rsidRPr="00D1737A">
        <w:rPr>
          <w:rFonts w:eastAsiaTheme="minorEastAsia"/>
        </w:rPr>
        <w:t>wi</w:t>
      </w:r>
      <w:r w:rsidR="00BF16E6">
        <w:rPr>
          <w:rFonts w:eastAsiaTheme="minorEastAsia"/>
        </w:rPr>
        <w:t>sh</w:t>
      </w:r>
      <w:r w:rsidR="00BF16E6" w:rsidRPr="00D1737A">
        <w:rPr>
          <w:rFonts w:eastAsiaTheme="minorEastAsia"/>
        </w:rPr>
        <w:t xml:space="preserve"> </w:t>
      </w:r>
      <w:r w:rsidRPr="00D1737A">
        <w:rPr>
          <w:rFonts w:eastAsiaTheme="minorEastAsia"/>
        </w:rPr>
        <w:t xml:space="preserve">to note that the externally funded </w:t>
      </w:r>
      <w:r w:rsidR="00D1737A" w:rsidRPr="00D1737A">
        <w:rPr>
          <w:rFonts w:eastAsiaTheme="minorEastAsia"/>
        </w:rPr>
        <w:t>trial to increase the amount of WEEE re-used and recycled from the RRCs commenced in August.  This will be reported in more detail at a future Authority meeting.</w:t>
      </w:r>
    </w:p>
    <w:p w:rsidR="00B524CB" w:rsidRPr="00D1737A" w:rsidRDefault="00B524CB" w:rsidP="00DE7798">
      <w:pPr>
        <w:tabs>
          <w:tab w:val="left" w:pos="709"/>
        </w:tabs>
        <w:ind w:left="567" w:hanging="567"/>
        <w:rPr>
          <w:rFonts w:ascii="Arial" w:hAnsi="Arial" w:cs="Arial"/>
          <w:sz w:val="24"/>
          <w:szCs w:val="24"/>
        </w:rPr>
      </w:pPr>
    </w:p>
    <w:p w:rsidR="00D1737A" w:rsidRPr="00D1737A" w:rsidRDefault="00D1737A" w:rsidP="00DE7798">
      <w:pPr>
        <w:tabs>
          <w:tab w:val="left" w:pos="709"/>
        </w:tabs>
        <w:ind w:left="567" w:hanging="567"/>
        <w:rPr>
          <w:rFonts w:ascii="Arial" w:hAnsi="Arial" w:cs="Arial"/>
          <w:sz w:val="24"/>
          <w:szCs w:val="24"/>
        </w:rPr>
      </w:pPr>
    </w:p>
    <w:p w:rsidR="002658F9" w:rsidRDefault="00796CC1" w:rsidP="00DE7798">
      <w:pPr>
        <w:pStyle w:val="ListParagraph"/>
        <w:numPr>
          <w:ilvl w:val="0"/>
          <w:numId w:val="15"/>
        </w:numPr>
        <w:ind w:left="567" w:hanging="567"/>
        <w:rPr>
          <w:rFonts w:ascii="Arial" w:hAnsi="Arial" w:cs="Arial"/>
          <w:b/>
          <w:sz w:val="24"/>
          <w:szCs w:val="24"/>
        </w:rPr>
      </w:pPr>
      <w:r w:rsidRPr="00796CC1">
        <w:rPr>
          <w:rFonts w:ascii="Arial" w:hAnsi="Arial" w:cs="Arial"/>
          <w:b/>
          <w:caps/>
          <w:sz w:val="24"/>
          <w:szCs w:val="24"/>
        </w:rPr>
        <w:t>Comments of the Financial Adviser</w:t>
      </w:r>
    </w:p>
    <w:p w:rsidR="003A46B8" w:rsidRPr="003A46B8" w:rsidRDefault="003A46B8" w:rsidP="003A46B8">
      <w:pPr>
        <w:pStyle w:val="ListParagraph"/>
        <w:ind w:left="567"/>
        <w:rPr>
          <w:rFonts w:ascii="Arial" w:hAnsi="Arial" w:cs="Arial"/>
          <w:sz w:val="24"/>
          <w:szCs w:val="24"/>
        </w:rPr>
      </w:pPr>
    </w:p>
    <w:p w:rsidR="003A46B8" w:rsidRPr="006A0123" w:rsidRDefault="00BC55B1" w:rsidP="003A46B8">
      <w:pPr>
        <w:pStyle w:val="ListParagraph"/>
        <w:numPr>
          <w:ilvl w:val="1"/>
          <w:numId w:val="15"/>
        </w:numPr>
        <w:ind w:left="567" w:hanging="567"/>
        <w:rPr>
          <w:rFonts w:ascii="Arial" w:hAnsi="Arial" w:cs="Arial"/>
          <w:sz w:val="24"/>
          <w:szCs w:val="24"/>
        </w:rPr>
      </w:pPr>
      <w:r w:rsidRPr="006A0123">
        <w:rPr>
          <w:rFonts w:ascii="Arial" w:hAnsi="Arial" w:cs="Arial"/>
          <w:sz w:val="24"/>
          <w:szCs w:val="24"/>
        </w:rPr>
        <w:t>The Financial Adviser has been consulted in the drafting of this report</w:t>
      </w:r>
      <w:r w:rsidR="00607B8B" w:rsidRPr="006A0123">
        <w:rPr>
          <w:rFonts w:ascii="Arial" w:hAnsi="Arial" w:cs="Arial"/>
          <w:sz w:val="24"/>
          <w:szCs w:val="24"/>
        </w:rPr>
        <w:t xml:space="preserve">.  The cost of running Summers Lane RRC has been captured in the second budget review.  </w:t>
      </w:r>
      <w:r w:rsidR="00973BAD">
        <w:rPr>
          <w:rFonts w:ascii="Arial" w:hAnsi="Arial" w:cs="Arial"/>
          <w:sz w:val="24"/>
          <w:szCs w:val="24"/>
        </w:rPr>
        <w:t>This</w:t>
      </w:r>
      <w:r w:rsidR="00607B8B" w:rsidRPr="006A0123">
        <w:rPr>
          <w:rFonts w:ascii="Arial" w:hAnsi="Arial" w:cs="Arial"/>
          <w:sz w:val="24"/>
          <w:szCs w:val="24"/>
        </w:rPr>
        <w:t xml:space="preserve"> will be incurred by the Authority this financial year and will be recharged to LB Barnet as the RRC portion of its levy next financial year. </w:t>
      </w:r>
    </w:p>
    <w:p w:rsidR="00A1459E" w:rsidRPr="006A0123" w:rsidRDefault="00A1459E" w:rsidP="00DE7798">
      <w:pPr>
        <w:pStyle w:val="ListParagraph"/>
        <w:ind w:left="567" w:hanging="567"/>
        <w:rPr>
          <w:rFonts w:ascii="Arial" w:hAnsi="Arial" w:cs="Arial"/>
          <w:sz w:val="24"/>
          <w:szCs w:val="24"/>
        </w:rPr>
      </w:pPr>
    </w:p>
    <w:p w:rsidR="00A1459E" w:rsidRPr="006A0123" w:rsidRDefault="00A1459E" w:rsidP="00DE7798">
      <w:pPr>
        <w:pStyle w:val="ListParagraph"/>
        <w:ind w:left="567" w:hanging="567"/>
        <w:rPr>
          <w:rFonts w:ascii="Arial" w:hAnsi="Arial" w:cs="Arial"/>
          <w:sz w:val="24"/>
          <w:szCs w:val="24"/>
        </w:rPr>
      </w:pPr>
    </w:p>
    <w:p w:rsidR="002658F9" w:rsidRPr="006A0123" w:rsidRDefault="00DE5ADE" w:rsidP="00DE7798">
      <w:pPr>
        <w:pStyle w:val="ListParagraph"/>
        <w:numPr>
          <w:ilvl w:val="0"/>
          <w:numId w:val="15"/>
        </w:numPr>
        <w:ind w:left="567" w:hanging="567"/>
        <w:rPr>
          <w:rFonts w:ascii="Arial" w:hAnsi="Arial" w:cs="Arial"/>
          <w:b/>
          <w:sz w:val="24"/>
          <w:szCs w:val="24"/>
        </w:rPr>
      </w:pPr>
      <w:r w:rsidRPr="006A0123">
        <w:rPr>
          <w:rFonts w:ascii="Arial" w:hAnsi="Arial" w:cs="Arial"/>
          <w:b/>
          <w:caps/>
          <w:sz w:val="24"/>
          <w:szCs w:val="24"/>
        </w:rPr>
        <w:t>Comments of the Legal Adviser</w:t>
      </w:r>
    </w:p>
    <w:p w:rsidR="00AF50AA" w:rsidRPr="006A0123" w:rsidRDefault="00AF50AA" w:rsidP="00DE7798">
      <w:pPr>
        <w:tabs>
          <w:tab w:val="left" w:pos="426"/>
        </w:tabs>
        <w:ind w:left="567" w:hanging="567"/>
        <w:rPr>
          <w:rFonts w:ascii="Arial" w:hAnsi="Arial" w:cs="Arial"/>
          <w:bCs/>
          <w:sz w:val="24"/>
          <w:szCs w:val="24"/>
        </w:rPr>
      </w:pPr>
    </w:p>
    <w:p w:rsidR="00AF50AA" w:rsidRPr="006A0123" w:rsidRDefault="00F721ED" w:rsidP="00DE7798">
      <w:pPr>
        <w:tabs>
          <w:tab w:val="left" w:pos="567"/>
        </w:tabs>
        <w:ind w:left="567" w:hanging="567"/>
        <w:rPr>
          <w:rFonts w:ascii="Arial" w:hAnsi="Arial" w:cs="Arial"/>
          <w:sz w:val="24"/>
          <w:szCs w:val="24"/>
        </w:rPr>
      </w:pPr>
      <w:r w:rsidRPr="006A0123">
        <w:rPr>
          <w:rFonts w:ascii="Arial" w:hAnsi="Arial" w:cs="Arial"/>
          <w:sz w:val="24"/>
          <w:szCs w:val="24"/>
        </w:rPr>
        <w:t>7</w:t>
      </w:r>
      <w:r w:rsidR="00105561" w:rsidRPr="006A0123">
        <w:rPr>
          <w:rFonts w:ascii="Arial" w:hAnsi="Arial" w:cs="Arial"/>
          <w:sz w:val="24"/>
          <w:szCs w:val="24"/>
        </w:rPr>
        <w:t>.1</w:t>
      </w:r>
      <w:r w:rsidR="00105561" w:rsidRPr="006A0123">
        <w:rPr>
          <w:rFonts w:ascii="Arial" w:hAnsi="Arial" w:cs="Arial"/>
          <w:sz w:val="24"/>
          <w:szCs w:val="24"/>
        </w:rPr>
        <w:tab/>
        <w:t>The Legal Adviser has been consulted in the preparation of this report</w:t>
      </w:r>
      <w:r w:rsidR="001F2C38" w:rsidRPr="006A0123">
        <w:rPr>
          <w:rFonts w:ascii="Arial" w:hAnsi="Arial" w:cs="Arial"/>
          <w:sz w:val="24"/>
          <w:szCs w:val="24"/>
        </w:rPr>
        <w:t xml:space="preserve"> and has no comments to add</w:t>
      </w:r>
      <w:r w:rsidRPr="006A0123">
        <w:rPr>
          <w:rFonts w:ascii="Arial" w:hAnsi="Arial" w:cs="Arial"/>
          <w:sz w:val="24"/>
          <w:szCs w:val="24"/>
        </w:rPr>
        <w:t>.</w:t>
      </w:r>
    </w:p>
    <w:p w:rsidR="00E76FB9" w:rsidRDefault="00E76FB9" w:rsidP="00DE7798">
      <w:pPr>
        <w:tabs>
          <w:tab w:val="left" w:pos="567"/>
        </w:tabs>
        <w:ind w:left="567" w:hanging="567"/>
        <w:rPr>
          <w:rFonts w:ascii="Arial" w:hAnsi="Arial" w:cs="Arial"/>
          <w:sz w:val="24"/>
          <w:szCs w:val="24"/>
        </w:rPr>
      </w:pPr>
    </w:p>
    <w:p w:rsidR="00E76FB9" w:rsidRDefault="00E76FB9" w:rsidP="00DE7798">
      <w:pPr>
        <w:tabs>
          <w:tab w:val="left" w:pos="567"/>
        </w:tabs>
        <w:ind w:left="567" w:hanging="567"/>
        <w:rPr>
          <w:rFonts w:ascii="Arial" w:hAnsi="Arial" w:cs="Arial"/>
          <w:sz w:val="24"/>
          <w:szCs w:val="24"/>
        </w:rPr>
      </w:pPr>
    </w:p>
    <w:p w:rsidR="00E76FB9" w:rsidRDefault="00E76FB9" w:rsidP="00DE7798">
      <w:pPr>
        <w:tabs>
          <w:tab w:val="left" w:pos="567"/>
        </w:tabs>
        <w:ind w:left="567" w:hanging="567"/>
        <w:rPr>
          <w:rFonts w:ascii="Arial" w:hAnsi="Arial" w:cs="Arial"/>
          <w:sz w:val="24"/>
          <w:szCs w:val="24"/>
        </w:rPr>
      </w:pPr>
    </w:p>
    <w:p w:rsidR="00E76FB9" w:rsidRDefault="00E76FB9" w:rsidP="00DE7798">
      <w:pPr>
        <w:tabs>
          <w:tab w:val="left" w:pos="567"/>
        </w:tabs>
        <w:ind w:left="567" w:hanging="567"/>
        <w:rPr>
          <w:rFonts w:ascii="Arial" w:hAnsi="Arial" w:cs="Arial"/>
          <w:sz w:val="24"/>
          <w:szCs w:val="24"/>
        </w:rPr>
      </w:pPr>
    </w:p>
    <w:p w:rsidR="00E76FB9" w:rsidRDefault="00E76FB9" w:rsidP="00DE7798">
      <w:pPr>
        <w:tabs>
          <w:tab w:val="left" w:pos="567"/>
        </w:tabs>
        <w:ind w:left="567" w:hanging="567"/>
        <w:rPr>
          <w:rFonts w:ascii="Arial" w:hAnsi="Arial" w:cs="Arial"/>
          <w:sz w:val="24"/>
          <w:szCs w:val="24"/>
        </w:rPr>
      </w:pPr>
    </w:p>
    <w:p w:rsidR="00AF50AA" w:rsidRPr="00A3007A" w:rsidRDefault="00AF50AA" w:rsidP="00DE7798">
      <w:pPr>
        <w:pStyle w:val="Members"/>
        <w:rPr>
          <w:b/>
        </w:rPr>
      </w:pPr>
      <w:r w:rsidRPr="00A3007A">
        <w:rPr>
          <w:b/>
        </w:rPr>
        <w:t>Contact Officer</w:t>
      </w:r>
      <w:r w:rsidR="00313442" w:rsidRPr="00A3007A">
        <w:rPr>
          <w:b/>
        </w:rPr>
        <w:t>s</w:t>
      </w:r>
      <w:r w:rsidR="00A24E9D" w:rsidRPr="00A3007A">
        <w:rPr>
          <w:b/>
        </w:rPr>
        <w:t>:</w:t>
      </w:r>
    </w:p>
    <w:p w:rsidR="00313442" w:rsidRDefault="00313442" w:rsidP="00A3007A">
      <w:pPr>
        <w:pStyle w:val="Members"/>
        <w:ind w:left="567"/>
      </w:pPr>
      <w:r>
        <w:t xml:space="preserve">Andrew Lappage </w:t>
      </w:r>
      <w:r w:rsidR="00A3007A">
        <w:t>(Head of Operations)</w:t>
      </w:r>
    </w:p>
    <w:p w:rsidR="00AF50AA" w:rsidRPr="00D63F1E" w:rsidRDefault="00313442" w:rsidP="00A3007A">
      <w:pPr>
        <w:pStyle w:val="Members"/>
        <w:ind w:left="567"/>
      </w:pPr>
      <w:r>
        <w:t>and Mark Partlett</w:t>
      </w:r>
      <w:r w:rsidR="00A3007A">
        <w:t xml:space="preserve"> (Contracts Manager)</w:t>
      </w:r>
    </w:p>
    <w:p w:rsidR="00AF50AA" w:rsidRPr="00D63F1E" w:rsidRDefault="00AF50AA" w:rsidP="00A3007A">
      <w:pPr>
        <w:pStyle w:val="Members"/>
        <w:ind w:left="567"/>
      </w:pPr>
      <w:r w:rsidRPr="00D63F1E">
        <w:t>Unit 1b Berol House</w:t>
      </w:r>
    </w:p>
    <w:p w:rsidR="00AF50AA" w:rsidRPr="00D63F1E" w:rsidRDefault="00AF50AA" w:rsidP="00A3007A">
      <w:pPr>
        <w:pStyle w:val="Members"/>
        <w:ind w:left="567"/>
      </w:pPr>
      <w:r w:rsidRPr="00D63F1E">
        <w:t>25 Ashley Road</w:t>
      </w:r>
    </w:p>
    <w:p w:rsidR="00AF50AA" w:rsidRPr="00D63F1E" w:rsidRDefault="00AF50AA" w:rsidP="00A3007A">
      <w:pPr>
        <w:pStyle w:val="Members"/>
        <w:ind w:left="567"/>
      </w:pPr>
      <w:r w:rsidRPr="00D63F1E">
        <w:t>London N17 9LJ</w:t>
      </w:r>
    </w:p>
    <w:p w:rsidR="00AF50AA" w:rsidRDefault="00AF50AA" w:rsidP="00A3007A">
      <w:pPr>
        <w:pStyle w:val="Members"/>
        <w:ind w:left="567"/>
      </w:pPr>
      <w:r w:rsidRPr="00D63F1E">
        <w:t>Telephone: 020 8489 5</w:t>
      </w:r>
      <w:r w:rsidR="00A3007A">
        <w:t>730</w:t>
      </w:r>
    </w:p>
    <w:p w:rsidR="00A3007A" w:rsidRPr="00D63F1E" w:rsidRDefault="00A3007A" w:rsidP="00A3007A">
      <w:pPr>
        <w:pStyle w:val="Members"/>
        <w:ind w:left="567"/>
      </w:pPr>
      <w:r>
        <w:t>E-mail: post@nlwa.gov.uk</w:t>
      </w:r>
    </w:p>
    <w:p w:rsidR="00F46755" w:rsidRDefault="00F46755" w:rsidP="000C21F8">
      <w:pPr>
        <w:ind w:left="-142"/>
        <w:rPr>
          <w:rFonts w:ascii="Arial" w:hAnsi="Arial" w:cs="Arial"/>
          <w:sz w:val="24"/>
        </w:rPr>
      </w:pPr>
    </w:p>
    <w:p w:rsidR="000C21F8" w:rsidRDefault="000C21F8" w:rsidP="000C21F8">
      <w:pPr>
        <w:ind w:left="-142"/>
        <w:rPr>
          <w:rFonts w:ascii="Arial" w:hAnsi="Arial" w:cs="Arial"/>
          <w:sz w:val="24"/>
        </w:rPr>
      </w:pPr>
    </w:p>
    <w:p w:rsidR="000C21F8" w:rsidRDefault="000C21F8" w:rsidP="000C21F8">
      <w:pPr>
        <w:ind w:left="-142"/>
        <w:rPr>
          <w:rFonts w:ascii="Arial" w:hAnsi="Arial" w:cs="Arial"/>
          <w:sz w:val="24"/>
        </w:rPr>
      </w:pPr>
    </w:p>
    <w:p w:rsidR="000C21F8" w:rsidRDefault="000C21F8" w:rsidP="000C21F8">
      <w:pPr>
        <w:ind w:left="-142"/>
        <w:jc w:val="right"/>
      </w:pPr>
      <w:r w:rsidRPr="003A46B8">
        <w:rPr>
          <w:rFonts w:ascii="Arial" w:hAnsi="Arial" w:cs="Arial"/>
          <w:b/>
          <w:bCs/>
          <w:caps/>
          <w:sz w:val="32"/>
          <w:szCs w:val="32"/>
        </w:rPr>
        <w:t>Report Ends</w:t>
      </w:r>
    </w:p>
    <w:sectPr w:rsidR="000C21F8" w:rsidSect="000C21F8">
      <w:headerReference w:type="even" r:id="rId16"/>
      <w:headerReference w:type="default" r:id="rId17"/>
      <w:footerReference w:type="default" r:id="rId18"/>
      <w:headerReference w:type="first" r:id="rId19"/>
      <w:pgSz w:w="11906" w:h="16838" w:code="9"/>
      <w:pgMar w:top="1418" w:right="1418"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BE" w:rsidRDefault="00D613BE">
      <w:r>
        <w:separator/>
      </w:r>
    </w:p>
  </w:endnote>
  <w:endnote w:type="continuationSeparator" w:id="0">
    <w:p w:rsidR="00D613BE" w:rsidRDefault="00D6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BB1C6F" w:rsidP="00C7127E">
    <w:pPr>
      <w:pStyle w:val="Footer"/>
      <w:framePr w:wrap="around" w:vAnchor="text" w:hAnchor="margin" w:xAlign="right" w:y="1"/>
      <w:rPr>
        <w:rStyle w:val="PageNumber"/>
      </w:rPr>
    </w:pPr>
    <w:r>
      <w:rPr>
        <w:rStyle w:val="PageNumber"/>
      </w:rPr>
      <w:fldChar w:fldCharType="begin"/>
    </w:r>
    <w:r w:rsidR="00D613BE">
      <w:rPr>
        <w:rStyle w:val="PageNumber"/>
      </w:rPr>
      <w:instrText xml:space="preserve">PAGE  </w:instrText>
    </w:r>
    <w:r>
      <w:rPr>
        <w:rStyle w:val="PageNumber"/>
      </w:rPr>
      <w:fldChar w:fldCharType="separate"/>
    </w:r>
    <w:r w:rsidR="00D613BE">
      <w:rPr>
        <w:rStyle w:val="PageNumber"/>
        <w:noProof/>
      </w:rPr>
      <w:t>3</w:t>
    </w:r>
    <w:r>
      <w:rPr>
        <w:rStyle w:val="PageNumber"/>
      </w:rPr>
      <w:fldChar w:fldCharType="end"/>
    </w:r>
  </w:p>
  <w:p w:rsidR="00D613BE" w:rsidRDefault="00D613BE" w:rsidP="00C712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D613BE" w:rsidP="00925EE6">
    <w:pPr>
      <w:pStyle w:val="Footer"/>
      <w:framePr w:wrap="around" w:vAnchor="text" w:hAnchor="margin" w:xAlign="center" w:y="1"/>
      <w:ind w:right="360"/>
      <w:jc w:val="center"/>
      <w:rPr>
        <w:rStyle w:val="PageNumber"/>
        <w:rFonts w:ascii="Arial" w:hAnsi="Arial" w:cs="Arial"/>
        <w:sz w:val="24"/>
      </w:rPr>
    </w:pPr>
    <w:r w:rsidRPr="00925EE6">
      <w:rPr>
        <w:rStyle w:val="PageNumber"/>
        <w:rFonts w:ascii="Arial" w:hAnsi="Arial" w:cs="Arial"/>
        <w:sz w:val="24"/>
        <w:lang w:val="en-US"/>
      </w:rPr>
      <w:t xml:space="preserve">- </w:t>
    </w:r>
    <w:r w:rsidR="00BB1C6F" w:rsidRPr="00925EE6">
      <w:rPr>
        <w:rStyle w:val="PageNumber"/>
        <w:rFonts w:ascii="Arial" w:hAnsi="Arial" w:cs="Arial"/>
        <w:sz w:val="24"/>
        <w:lang w:val="en-US"/>
      </w:rPr>
      <w:fldChar w:fldCharType="begin"/>
    </w:r>
    <w:r w:rsidRPr="00925EE6">
      <w:rPr>
        <w:rStyle w:val="PageNumber"/>
        <w:rFonts w:ascii="Arial" w:hAnsi="Arial" w:cs="Arial"/>
        <w:sz w:val="24"/>
        <w:lang w:val="en-US"/>
      </w:rPr>
      <w:instrText xml:space="preserve"> PAGE </w:instrText>
    </w:r>
    <w:r w:rsidR="00BB1C6F" w:rsidRPr="00925EE6">
      <w:rPr>
        <w:rStyle w:val="PageNumber"/>
        <w:rFonts w:ascii="Arial" w:hAnsi="Arial" w:cs="Arial"/>
        <w:sz w:val="24"/>
        <w:lang w:val="en-US"/>
      </w:rPr>
      <w:fldChar w:fldCharType="separate"/>
    </w:r>
    <w:r w:rsidR="006B38CD">
      <w:rPr>
        <w:rStyle w:val="PageNumber"/>
        <w:rFonts w:ascii="Arial" w:hAnsi="Arial" w:cs="Arial"/>
        <w:noProof/>
        <w:sz w:val="24"/>
        <w:lang w:val="en-US"/>
      </w:rPr>
      <w:t>1</w:t>
    </w:r>
    <w:r w:rsidR="00BB1C6F" w:rsidRPr="00925EE6">
      <w:rPr>
        <w:rStyle w:val="PageNumber"/>
        <w:rFonts w:ascii="Arial" w:hAnsi="Arial" w:cs="Arial"/>
        <w:sz w:val="24"/>
        <w:lang w:val="en-US"/>
      </w:rPr>
      <w:fldChar w:fldCharType="end"/>
    </w:r>
    <w:r w:rsidRPr="00925EE6">
      <w:rPr>
        <w:rStyle w:val="PageNumber"/>
        <w:rFonts w:ascii="Arial" w:hAnsi="Arial" w:cs="Arial"/>
        <w:sz w:val="24"/>
        <w:lang w:val="en-US"/>
      </w:rPr>
      <w:t xml:space="preserve"> -</w:t>
    </w:r>
  </w:p>
  <w:p w:rsidR="00D613BE" w:rsidRDefault="00D61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Pr="00A87C11" w:rsidRDefault="00D613BE" w:rsidP="00D96602">
    <w:pPr>
      <w:pStyle w:val="Footer"/>
      <w:rPr>
        <w:rFonts w:ascii="Arial" w:hAnsi="Arial" w:cs="Arial"/>
        <w:sz w:val="24"/>
        <w:szCs w:val="24"/>
      </w:rPr>
    </w:pPr>
    <w:r w:rsidRPr="00D96602">
      <w:rPr>
        <w:rFonts w:ascii="Arial" w:hAnsi="Arial" w:cs="Arial"/>
        <w:sz w:val="24"/>
        <w:szCs w:val="24"/>
        <w:lang w:val="en-US"/>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D613BE" w:rsidP="00054AA6">
    <w:pPr>
      <w:pStyle w:val="Footer"/>
      <w:framePr w:wrap="around" w:vAnchor="text" w:hAnchor="margin" w:xAlign="right" w:y="1"/>
      <w:rPr>
        <w:rStyle w:val="PageNumber"/>
      </w:rPr>
    </w:pPr>
  </w:p>
  <w:p w:rsidR="00D613BE" w:rsidRDefault="00D613BE" w:rsidP="00925EE6">
    <w:pPr>
      <w:pStyle w:val="Footer"/>
      <w:framePr w:wrap="around" w:vAnchor="text" w:hAnchor="margin" w:xAlign="center" w:y="1"/>
      <w:ind w:right="360"/>
      <w:jc w:val="center"/>
      <w:rPr>
        <w:rStyle w:val="PageNumber"/>
        <w:rFonts w:ascii="Arial" w:hAnsi="Arial" w:cs="Arial"/>
        <w:sz w:val="24"/>
      </w:rPr>
    </w:pPr>
    <w:r w:rsidRPr="00925EE6">
      <w:rPr>
        <w:rStyle w:val="PageNumber"/>
        <w:rFonts w:ascii="Arial" w:hAnsi="Arial" w:cs="Arial"/>
        <w:sz w:val="24"/>
        <w:lang w:val="en-US"/>
      </w:rPr>
      <w:t xml:space="preserve">- </w:t>
    </w:r>
    <w:r w:rsidR="00BB1C6F" w:rsidRPr="00925EE6">
      <w:rPr>
        <w:rStyle w:val="PageNumber"/>
        <w:rFonts w:ascii="Arial" w:hAnsi="Arial" w:cs="Arial"/>
        <w:sz w:val="24"/>
        <w:lang w:val="en-US"/>
      </w:rPr>
      <w:fldChar w:fldCharType="begin"/>
    </w:r>
    <w:r w:rsidRPr="00925EE6">
      <w:rPr>
        <w:rStyle w:val="PageNumber"/>
        <w:rFonts w:ascii="Arial" w:hAnsi="Arial" w:cs="Arial"/>
        <w:sz w:val="24"/>
        <w:lang w:val="en-US"/>
      </w:rPr>
      <w:instrText xml:space="preserve"> PAGE </w:instrText>
    </w:r>
    <w:r w:rsidR="00BB1C6F" w:rsidRPr="00925EE6">
      <w:rPr>
        <w:rStyle w:val="PageNumber"/>
        <w:rFonts w:ascii="Arial" w:hAnsi="Arial" w:cs="Arial"/>
        <w:sz w:val="24"/>
        <w:lang w:val="en-US"/>
      </w:rPr>
      <w:fldChar w:fldCharType="separate"/>
    </w:r>
    <w:r w:rsidR="006B38CD">
      <w:rPr>
        <w:rStyle w:val="PageNumber"/>
        <w:rFonts w:ascii="Arial" w:hAnsi="Arial" w:cs="Arial"/>
        <w:noProof/>
        <w:sz w:val="24"/>
        <w:lang w:val="en-US"/>
      </w:rPr>
      <w:t>2</w:t>
    </w:r>
    <w:r w:rsidR="00BB1C6F" w:rsidRPr="00925EE6">
      <w:rPr>
        <w:rStyle w:val="PageNumber"/>
        <w:rFonts w:ascii="Arial" w:hAnsi="Arial" w:cs="Arial"/>
        <w:sz w:val="24"/>
        <w:lang w:val="en-US"/>
      </w:rPr>
      <w:fldChar w:fldCharType="end"/>
    </w:r>
    <w:r w:rsidRPr="00925EE6">
      <w:rPr>
        <w:rStyle w:val="PageNumber"/>
        <w:rFonts w:ascii="Arial" w:hAnsi="Arial" w:cs="Arial"/>
        <w:sz w:val="24"/>
        <w:lang w:val="en-US"/>
      </w:rPr>
      <w:t xml:space="preserve"> -</w:t>
    </w:r>
  </w:p>
  <w:p w:rsidR="00D613BE" w:rsidRDefault="00D61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BE" w:rsidRDefault="00D613BE">
      <w:r>
        <w:separator/>
      </w:r>
    </w:p>
  </w:footnote>
  <w:footnote w:type="continuationSeparator" w:id="0">
    <w:p w:rsidR="00D613BE" w:rsidRDefault="00D613BE">
      <w:r>
        <w:continuationSeparator/>
      </w:r>
    </w:p>
  </w:footnote>
  <w:footnote w:id="1">
    <w:p w:rsidR="00D613BE" w:rsidRPr="00EC7D3A" w:rsidRDefault="00D613BE" w:rsidP="00FE353B">
      <w:pPr>
        <w:pStyle w:val="FootnoteText"/>
        <w:rPr>
          <w:rFonts w:ascii="Arial" w:hAnsi="Arial" w:cs="Arial"/>
        </w:rPr>
      </w:pPr>
      <w:r w:rsidRPr="00EC7D3A">
        <w:rPr>
          <w:rStyle w:val="FootnoteReference"/>
          <w:rFonts w:ascii="Arial" w:hAnsi="Arial" w:cs="Arial"/>
        </w:rPr>
        <w:footnoteRef/>
      </w:r>
      <w:r w:rsidRPr="00EC7D3A">
        <w:rPr>
          <w:rFonts w:ascii="Arial" w:hAnsi="Arial" w:cs="Arial"/>
        </w:rPr>
        <w:t xml:space="preserve"> </w:t>
      </w:r>
      <w:hyperlink r:id="rId1" w:history="1">
        <w:r w:rsidRPr="00EC7D3A">
          <w:rPr>
            <w:rStyle w:val="Hyperlink"/>
            <w:rFonts w:ascii="Arial" w:hAnsi="Arial" w:cs="Arial"/>
          </w:rPr>
          <w:t>http://www.letsrecycle.com/news/latest-news/thurrock-let-down-as-suez-closes-nordic-mrf/</w:t>
        </w:r>
      </w:hyperlink>
      <w:r w:rsidRPr="00EC7D3A">
        <w:rPr>
          <w:rFonts w:ascii="Arial" w:hAnsi="Arial" w:cs="Arial"/>
        </w:rPr>
        <w:t xml:space="preserve"> - July 2015</w:t>
      </w:r>
    </w:p>
  </w:footnote>
  <w:footnote w:id="2">
    <w:p w:rsidR="00D613BE" w:rsidRPr="00EC7D3A" w:rsidRDefault="00D613BE" w:rsidP="00FE353B">
      <w:pPr>
        <w:pStyle w:val="FootnoteText"/>
        <w:rPr>
          <w:rFonts w:ascii="Arial" w:hAnsi="Arial" w:cs="Arial"/>
        </w:rPr>
      </w:pPr>
      <w:r w:rsidRPr="00EC7D3A">
        <w:rPr>
          <w:rStyle w:val="FootnoteReference"/>
          <w:rFonts w:ascii="Arial" w:hAnsi="Arial" w:cs="Arial"/>
        </w:rPr>
        <w:footnoteRef/>
      </w:r>
      <w:r w:rsidRPr="00EC7D3A">
        <w:rPr>
          <w:rFonts w:ascii="Arial" w:hAnsi="Arial" w:cs="Arial"/>
        </w:rPr>
        <w:t xml:space="preserve"> </w:t>
      </w:r>
      <w:hyperlink r:id="rId2" w:history="1">
        <w:r w:rsidRPr="00EC7D3A">
          <w:rPr>
            <w:rStyle w:val="Hyperlink"/>
            <w:rFonts w:ascii="Arial" w:hAnsi="Arial" w:cs="Arial"/>
          </w:rPr>
          <w:t>http://www.letsrecycle.com/news/latest-news/bywaters-benefits-sita-rejects-mrf-deal/</w:t>
        </w:r>
      </w:hyperlink>
      <w:r w:rsidRPr="00EC7D3A">
        <w:rPr>
          <w:rFonts w:ascii="Arial" w:hAnsi="Arial" w:cs="Arial"/>
        </w:rPr>
        <w:t xml:space="preserve"> - March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D613BE">
    <w:pPr>
      <w:pStyle w:val="Header"/>
    </w:pPr>
    <w:r>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D61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D613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E" w:rsidRDefault="00D61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CDC"/>
    <w:multiLevelType w:val="hybridMultilevel"/>
    <w:tmpl w:val="3BCA1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C7637"/>
    <w:multiLevelType w:val="hybridMultilevel"/>
    <w:tmpl w:val="C404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271FA"/>
    <w:multiLevelType w:val="hybridMultilevel"/>
    <w:tmpl w:val="81A4DBD0"/>
    <w:lvl w:ilvl="0" w:tplc="5358C00E">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nsid w:val="098850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BF1BC5"/>
    <w:multiLevelType w:val="hybridMultilevel"/>
    <w:tmpl w:val="1E529330"/>
    <w:lvl w:ilvl="0" w:tplc="382663E8">
      <w:start w:val="3"/>
      <w:numFmt w:val="decimal"/>
      <w:lvlText w:val="%1"/>
      <w:lvlJc w:val="left"/>
      <w:pPr>
        <w:tabs>
          <w:tab w:val="num" w:pos="930"/>
        </w:tabs>
        <w:ind w:left="930" w:hanging="57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E0630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F8127E"/>
    <w:multiLevelType w:val="hybridMultilevel"/>
    <w:tmpl w:val="1FE277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C93118B"/>
    <w:multiLevelType w:val="multilevel"/>
    <w:tmpl w:val="53CE8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C8550E"/>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9">
    <w:nsid w:val="47C92F32"/>
    <w:multiLevelType w:val="hybridMultilevel"/>
    <w:tmpl w:val="34C01272"/>
    <w:lvl w:ilvl="0" w:tplc="1FE29A76">
      <w:start w:val="1"/>
      <w:numFmt w:val="lowerRoman"/>
      <w:lvlText w:val="%1)"/>
      <w:lvlJc w:val="left"/>
      <w:pPr>
        <w:ind w:left="1080" w:hanging="72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B1499E"/>
    <w:multiLevelType w:val="multilevel"/>
    <w:tmpl w:val="8D50B394"/>
    <w:lvl w:ilvl="0">
      <w:start w:val="3"/>
      <w:numFmt w:val="decimal"/>
      <w:lvlText w:val="%1."/>
      <w:lvlJc w:val="left"/>
      <w:pPr>
        <w:ind w:left="786" w:hanging="360"/>
      </w:pPr>
      <w:rPr>
        <w:rFonts w:cs="Times New Roman" w:hint="default"/>
        <w:b/>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2E323B3"/>
    <w:multiLevelType w:val="hybridMultilevel"/>
    <w:tmpl w:val="8C121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2341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E838E7"/>
    <w:multiLevelType w:val="hybridMultilevel"/>
    <w:tmpl w:val="81587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35762F"/>
    <w:multiLevelType w:val="multilevel"/>
    <w:tmpl w:val="583E976C"/>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871EC9"/>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6">
    <w:nsid w:val="7E9974E8"/>
    <w:multiLevelType w:val="hybridMultilevel"/>
    <w:tmpl w:val="726E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EB618A"/>
    <w:multiLevelType w:val="hybridMultilevel"/>
    <w:tmpl w:val="6E4E1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8"/>
  </w:num>
  <w:num w:numId="3">
    <w:abstractNumId w:val="11"/>
  </w:num>
  <w:num w:numId="4">
    <w:abstractNumId w:val="17"/>
  </w:num>
  <w:num w:numId="5">
    <w:abstractNumId w:val="4"/>
  </w:num>
  <w:num w:numId="6">
    <w:abstractNumId w:val="13"/>
  </w:num>
  <w:num w:numId="7">
    <w:abstractNumId w:val="14"/>
  </w:num>
  <w:num w:numId="8">
    <w:abstractNumId w:val="0"/>
  </w:num>
  <w:num w:numId="9">
    <w:abstractNumId w:val="12"/>
  </w:num>
  <w:num w:numId="10">
    <w:abstractNumId w:val="6"/>
  </w:num>
  <w:num w:numId="11">
    <w:abstractNumId w:val="1"/>
  </w:num>
  <w:num w:numId="12">
    <w:abstractNumId w:val="7"/>
  </w:num>
  <w:num w:numId="13">
    <w:abstractNumId w:val="3"/>
  </w:num>
  <w:num w:numId="14">
    <w:abstractNumId w:val="2"/>
  </w:num>
  <w:num w:numId="15">
    <w:abstractNumId w:val="10"/>
  </w:num>
  <w:num w:numId="16">
    <w:abstractNumId w:val="5"/>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D65873"/>
    <w:rsid w:val="00001DDA"/>
    <w:rsid w:val="0000231F"/>
    <w:rsid w:val="00011B62"/>
    <w:rsid w:val="0001314C"/>
    <w:rsid w:val="00014BF0"/>
    <w:rsid w:val="000155E2"/>
    <w:rsid w:val="0001699A"/>
    <w:rsid w:val="00021D4A"/>
    <w:rsid w:val="00025851"/>
    <w:rsid w:val="00026B56"/>
    <w:rsid w:val="00027285"/>
    <w:rsid w:val="000316EE"/>
    <w:rsid w:val="00032955"/>
    <w:rsid w:val="000345BC"/>
    <w:rsid w:val="00043884"/>
    <w:rsid w:val="00044033"/>
    <w:rsid w:val="00046989"/>
    <w:rsid w:val="000476D3"/>
    <w:rsid w:val="00051111"/>
    <w:rsid w:val="00053C96"/>
    <w:rsid w:val="00054AA6"/>
    <w:rsid w:val="0005587F"/>
    <w:rsid w:val="000578B5"/>
    <w:rsid w:val="00066E2A"/>
    <w:rsid w:val="000712B1"/>
    <w:rsid w:val="000726EB"/>
    <w:rsid w:val="000750E0"/>
    <w:rsid w:val="0007703D"/>
    <w:rsid w:val="00080FC6"/>
    <w:rsid w:val="000828ED"/>
    <w:rsid w:val="00085047"/>
    <w:rsid w:val="0008577F"/>
    <w:rsid w:val="0008718A"/>
    <w:rsid w:val="000A0EFC"/>
    <w:rsid w:val="000A386A"/>
    <w:rsid w:val="000A4C21"/>
    <w:rsid w:val="000B2C90"/>
    <w:rsid w:val="000B33DC"/>
    <w:rsid w:val="000B7666"/>
    <w:rsid w:val="000C03DC"/>
    <w:rsid w:val="000C21F8"/>
    <w:rsid w:val="000C7413"/>
    <w:rsid w:val="000D184D"/>
    <w:rsid w:val="000D229B"/>
    <w:rsid w:val="000D75B3"/>
    <w:rsid w:val="000D7614"/>
    <w:rsid w:val="000E0B46"/>
    <w:rsid w:val="000E1379"/>
    <w:rsid w:val="000E196D"/>
    <w:rsid w:val="000E2CA4"/>
    <w:rsid w:val="000E4792"/>
    <w:rsid w:val="000F4949"/>
    <w:rsid w:val="001044F5"/>
    <w:rsid w:val="00105561"/>
    <w:rsid w:val="00112D22"/>
    <w:rsid w:val="00112EF6"/>
    <w:rsid w:val="001163D8"/>
    <w:rsid w:val="00121CE1"/>
    <w:rsid w:val="0012718C"/>
    <w:rsid w:val="001278E8"/>
    <w:rsid w:val="00144054"/>
    <w:rsid w:val="001440CB"/>
    <w:rsid w:val="00145E8B"/>
    <w:rsid w:val="001504B4"/>
    <w:rsid w:val="00152BE4"/>
    <w:rsid w:val="00160EA2"/>
    <w:rsid w:val="00161820"/>
    <w:rsid w:val="0016370B"/>
    <w:rsid w:val="00164C70"/>
    <w:rsid w:val="00170D8F"/>
    <w:rsid w:val="00172C71"/>
    <w:rsid w:val="00176515"/>
    <w:rsid w:val="0017735C"/>
    <w:rsid w:val="00183229"/>
    <w:rsid w:val="001840B6"/>
    <w:rsid w:val="001866D1"/>
    <w:rsid w:val="001903EA"/>
    <w:rsid w:val="001913F0"/>
    <w:rsid w:val="0019273A"/>
    <w:rsid w:val="00192AC1"/>
    <w:rsid w:val="00193C96"/>
    <w:rsid w:val="001945A0"/>
    <w:rsid w:val="00194B51"/>
    <w:rsid w:val="001955D2"/>
    <w:rsid w:val="001A02DC"/>
    <w:rsid w:val="001A27AA"/>
    <w:rsid w:val="001A3C30"/>
    <w:rsid w:val="001A53D6"/>
    <w:rsid w:val="001A55CC"/>
    <w:rsid w:val="001A5F10"/>
    <w:rsid w:val="001B0577"/>
    <w:rsid w:val="001B384A"/>
    <w:rsid w:val="001B407E"/>
    <w:rsid w:val="001B6783"/>
    <w:rsid w:val="001B77CF"/>
    <w:rsid w:val="001C02BD"/>
    <w:rsid w:val="001C06A8"/>
    <w:rsid w:val="001C138B"/>
    <w:rsid w:val="001C639B"/>
    <w:rsid w:val="001C6667"/>
    <w:rsid w:val="001C6853"/>
    <w:rsid w:val="001D11FF"/>
    <w:rsid w:val="001F01EB"/>
    <w:rsid w:val="001F2265"/>
    <w:rsid w:val="001F2C38"/>
    <w:rsid w:val="001F6F47"/>
    <w:rsid w:val="001F7615"/>
    <w:rsid w:val="00202144"/>
    <w:rsid w:val="002034B5"/>
    <w:rsid w:val="00203F88"/>
    <w:rsid w:val="00205F38"/>
    <w:rsid w:val="00207E10"/>
    <w:rsid w:val="00210718"/>
    <w:rsid w:val="00210ADA"/>
    <w:rsid w:val="00213AEC"/>
    <w:rsid w:val="002165A7"/>
    <w:rsid w:val="0021740B"/>
    <w:rsid w:val="002200FC"/>
    <w:rsid w:val="0022010C"/>
    <w:rsid w:val="00222DCA"/>
    <w:rsid w:val="00223834"/>
    <w:rsid w:val="002362D8"/>
    <w:rsid w:val="0024248C"/>
    <w:rsid w:val="00242A8B"/>
    <w:rsid w:val="00242CC9"/>
    <w:rsid w:val="00244571"/>
    <w:rsid w:val="00252185"/>
    <w:rsid w:val="002578B8"/>
    <w:rsid w:val="0026362C"/>
    <w:rsid w:val="002658F9"/>
    <w:rsid w:val="0027093D"/>
    <w:rsid w:val="00272994"/>
    <w:rsid w:val="00272BB3"/>
    <w:rsid w:val="0027588C"/>
    <w:rsid w:val="00277A52"/>
    <w:rsid w:val="0028201A"/>
    <w:rsid w:val="0028334F"/>
    <w:rsid w:val="00284E9F"/>
    <w:rsid w:val="00293021"/>
    <w:rsid w:val="0029337B"/>
    <w:rsid w:val="002A240D"/>
    <w:rsid w:val="002A3728"/>
    <w:rsid w:val="002A3780"/>
    <w:rsid w:val="002A696E"/>
    <w:rsid w:val="002A6ED5"/>
    <w:rsid w:val="002A7D62"/>
    <w:rsid w:val="002A7D73"/>
    <w:rsid w:val="002B18B3"/>
    <w:rsid w:val="002B2076"/>
    <w:rsid w:val="002B5B91"/>
    <w:rsid w:val="002C1532"/>
    <w:rsid w:val="002C1616"/>
    <w:rsid w:val="002C2F61"/>
    <w:rsid w:val="002C6611"/>
    <w:rsid w:val="002D227A"/>
    <w:rsid w:val="002E2359"/>
    <w:rsid w:val="002E4F45"/>
    <w:rsid w:val="002E51F1"/>
    <w:rsid w:val="002E766E"/>
    <w:rsid w:val="002F0973"/>
    <w:rsid w:val="002F73F5"/>
    <w:rsid w:val="003007E8"/>
    <w:rsid w:val="003021B5"/>
    <w:rsid w:val="00302C55"/>
    <w:rsid w:val="00303DA9"/>
    <w:rsid w:val="003101AC"/>
    <w:rsid w:val="00310633"/>
    <w:rsid w:val="00313442"/>
    <w:rsid w:val="00313A82"/>
    <w:rsid w:val="00314BD0"/>
    <w:rsid w:val="00315B82"/>
    <w:rsid w:val="0031631B"/>
    <w:rsid w:val="00316581"/>
    <w:rsid w:val="00320E61"/>
    <w:rsid w:val="0032314A"/>
    <w:rsid w:val="0032453B"/>
    <w:rsid w:val="0032684B"/>
    <w:rsid w:val="00331D79"/>
    <w:rsid w:val="00332271"/>
    <w:rsid w:val="0033373A"/>
    <w:rsid w:val="00334FF6"/>
    <w:rsid w:val="00335269"/>
    <w:rsid w:val="003422E6"/>
    <w:rsid w:val="00355594"/>
    <w:rsid w:val="003557DB"/>
    <w:rsid w:val="003579F0"/>
    <w:rsid w:val="003606DC"/>
    <w:rsid w:val="003642A8"/>
    <w:rsid w:val="00376E75"/>
    <w:rsid w:val="00377835"/>
    <w:rsid w:val="0038020A"/>
    <w:rsid w:val="00383813"/>
    <w:rsid w:val="00384AF6"/>
    <w:rsid w:val="00386B36"/>
    <w:rsid w:val="00386FB6"/>
    <w:rsid w:val="00390B35"/>
    <w:rsid w:val="00395E0E"/>
    <w:rsid w:val="0039729B"/>
    <w:rsid w:val="003A1F6C"/>
    <w:rsid w:val="003A46B8"/>
    <w:rsid w:val="003C003D"/>
    <w:rsid w:val="003C24D7"/>
    <w:rsid w:val="003C58D7"/>
    <w:rsid w:val="003C5FA3"/>
    <w:rsid w:val="003D3999"/>
    <w:rsid w:val="003D4EA0"/>
    <w:rsid w:val="003D5AE1"/>
    <w:rsid w:val="003E20E9"/>
    <w:rsid w:val="003E4E54"/>
    <w:rsid w:val="003E5307"/>
    <w:rsid w:val="003F2BA6"/>
    <w:rsid w:val="003F3E82"/>
    <w:rsid w:val="00400745"/>
    <w:rsid w:val="00402B58"/>
    <w:rsid w:val="00407540"/>
    <w:rsid w:val="00407AC6"/>
    <w:rsid w:val="00411DE1"/>
    <w:rsid w:val="00415548"/>
    <w:rsid w:val="004242EF"/>
    <w:rsid w:val="00424A43"/>
    <w:rsid w:val="00431FF1"/>
    <w:rsid w:val="0043239E"/>
    <w:rsid w:val="004343A3"/>
    <w:rsid w:val="00442EA9"/>
    <w:rsid w:val="0044311C"/>
    <w:rsid w:val="00443DAA"/>
    <w:rsid w:val="004478FF"/>
    <w:rsid w:val="00447A80"/>
    <w:rsid w:val="004549C9"/>
    <w:rsid w:val="00461B0A"/>
    <w:rsid w:val="00461D88"/>
    <w:rsid w:val="00464A5F"/>
    <w:rsid w:val="004670FD"/>
    <w:rsid w:val="00467D09"/>
    <w:rsid w:val="00470113"/>
    <w:rsid w:val="00470868"/>
    <w:rsid w:val="004724A2"/>
    <w:rsid w:val="00474043"/>
    <w:rsid w:val="00483D75"/>
    <w:rsid w:val="00485C11"/>
    <w:rsid w:val="00487D08"/>
    <w:rsid w:val="00491103"/>
    <w:rsid w:val="0049738B"/>
    <w:rsid w:val="00497E5F"/>
    <w:rsid w:val="004A0841"/>
    <w:rsid w:val="004A1ECF"/>
    <w:rsid w:val="004A2A8F"/>
    <w:rsid w:val="004B1FB7"/>
    <w:rsid w:val="004B40E5"/>
    <w:rsid w:val="004B6DE2"/>
    <w:rsid w:val="004C61E0"/>
    <w:rsid w:val="004C6EF4"/>
    <w:rsid w:val="004C7E41"/>
    <w:rsid w:val="004D42CE"/>
    <w:rsid w:val="004E0FEF"/>
    <w:rsid w:val="004E15A3"/>
    <w:rsid w:val="004E294F"/>
    <w:rsid w:val="004E3A0D"/>
    <w:rsid w:val="005028D1"/>
    <w:rsid w:val="00502B80"/>
    <w:rsid w:val="0050612C"/>
    <w:rsid w:val="00510005"/>
    <w:rsid w:val="00511390"/>
    <w:rsid w:val="00511C45"/>
    <w:rsid w:val="00513ED0"/>
    <w:rsid w:val="00514C81"/>
    <w:rsid w:val="00520DDA"/>
    <w:rsid w:val="00522132"/>
    <w:rsid w:val="0052524E"/>
    <w:rsid w:val="00533889"/>
    <w:rsid w:val="00533DED"/>
    <w:rsid w:val="0053579C"/>
    <w:rsid w:val="00536BCC"/>
    <w:rsid w:val="005408C8"/>
    <w:rsid w:val="00543803"/>
    <w:rsid w:val="00551E76"/>
    <w:rsid w:val="00551F02"/>
    <w:rsid w:val="005547DA"/>
    <w:rsid w:val="00556001"/>
    <w:rsid w:val="00563A59"/>
    <w:rsid w:val="005650D5"/>
    <w:rsid w:val="00571C55"/>
    <w:rsid w:val="0057563D"/>
    <w:rsid w:val="005A38B3"/>
    <w:rsid w:val="005A71E8"/>
    <w:rsid w:val="005B2234"/>
    <w:rsid w:val="005B2685"/>
    <w:rsid w:val="005B314D"/>
    <w:rsid w:val="005B4761"/>
    <w:rsid w:val="005C1FCF"/>
    <w:rsid w:val="005C3E95"/>
    <w:rsid w:val="005C4791"/>
    <w:rsid w:val="005D15C3"/>
    <w:rsid w:val="005D209D"/>
    <w:rsid w:val="005D2D1B"/>
    <w:rsid w:val="005D75F6"/>
    <w:rsid w:val="005E0ED0"/>
    <w:rsid w:val="005E4F5B"/>
    <w:rsid w:val="005E7A44"/>
    <w:rsid w:val="005F1CE4"/>
    <w:rsid w:val="005F264D"/>
    <w:rsid w:val="005F3C9E"/>
    <w:rsid w:val="005F60B9"/>
    <w:rsid w:val="005F66AC"/>
    <w:rsid w:val="00601322"/>
    <w:rsid w:val="00601FA5"/>
    <w:rsid w:val="006028F4"/>
    <w:rsid w:val="00605F66"/>
    <w:rsid w:val="00607B8B"/>
    <w:rsid w:val="00613E76"/>
    <w:rsid w:val="00613FF8"/>
    <w:rsid w:val="0061781A"/>
    <w:rsid w:val="006205BA"/>
    <w:rsid w:val="00627919"/>
    <w:rsid w:val="00631B72"/>
    <w:rsid w:val="00632E2C"/>
    <w:rsid w:val="0063664C"/>
    <w:rsid w:val="00641F6E"/>
    <w:rsid w:val="00642CC9"/>
    <w:rsid w:val="00643D2A"/>
    <w:rsid w:val="00644395"/>
    <w:rsid w:val="00645085"/>
    <w:rsid w:val="00650D6E"/>
    <w:rsid w:val="0065260A"/>
    <w:rsid w:val="00657AF5"/>
    <w:rsid w:val="00665A73"/>
    <w:rsid w:val="006664B5"/>
    <w:rsid w:val="0067084C"/>
    <w:rsid w:val="00671B7D"/>
    <w:rsid w:val="00672C05"/>
    <w:rsid w:val="00681B80"/>
    <w:rsid w:val="0068485A"/>
    <w:rsid w:val="006955BF"/>
    <w:rsid w:val="006A0123"/>
    <w:rsid w:val="006A26E3"/>
    <w:rsid w:val="006A49CD"/>
    <w:rsid w:val="006A65BF"/>
    <w:rsid w:val="006B38CD"/>
    <w:rsid w:val="006C0227"/>
    <w:rsid w:val="006C2D53"/>
    <w:rsid w:val="006C58F2"/>
    <w:rsid w:val="006C6111"/>
    <w:rsid w:val="006C6B44"/>
    <w:rsid w:val="006D3CBE"/>
    <w:rsid w:val="006D4856"/>
    <w:rsid w:val="006D5590"/>
    <w:rsid w:val="006D6714"/>
    <w:rsid w:val="006E40CF"/>
    <w:rsid w:val="006E644F"/>
    <w:rsid w:val="006E79DD"/>
    <w:rsid w:val="006F0C41"/>
    <w:rsid w:val="006F4C9E"/>
    <w:rsid w:val="006F7C02"/>
    <w:rsid w:val="00701B56"/>
    <w:rsid w:val="00703440"/>
    <w:rsid w:val="0071187F"/>
    <w:rsid w:val="00711AA4"/>
    <w:rsid w:val="00713F5D"/>
    <w:rsid w:val="0072106C"/>
    <w:rsid w:val="00723993"/>
    <w:rsid w:val="00724DB2"/>
    <w:rsid w:val="007257FC"/>
    <w:rsid w:val="00730D63"/>
    <w:rsid w:val="00731874"/>
    <w:rsid w:val="00732C1B"/>
    <w:rsid w:val="00742218"/>
    <w:rsid w:val="007443DE"/>
    <w:rsid w:val="00744461"/>
    <w:rsid w:val="00746F9E"/>
    <w:rsid w:val="00750B7C"/>
    <w:rsid w:val="007518F7"/>
    <w:rsid w:val="00751DA5"/>
    <w:rsid w:val="00754115"/>
    <w:rsid w:val="0076131B"/>
    <w:rsid w:val="007617AF"/>
    <w:rsid w:val="00763AC3"/>
    <w:rsid w:val="00764338"/>
    <w:rsid w:val="00770DA1"/>
    <w:rsid w:val="00770EC8"/>
    <w:rsid w:val="00771457"/>
    <w:rsid w:val="007769A5"/>
    <w:rsid w:val="00776B3A"/>
    <w:rsid w:val="00780E0C"/>
    <w:rsid w:val="00785FBF"/>
    <w:rsid w:val="00793ECB"/>
    <w:rsid w:val="0079562C"/>
    <w:rsid w:val="00796CC1"/>
    <w:rsid w:val="007A28B6"/>
    <w:rsid w:val="007B44B7"/>
    <w:rsid w:val="007B4EA5"/>
    <w:rsid w:val="007B526E"/>
    <w:rsid w:val="007C032D"/>
    <w:rsid w:val="007C0951"/>
    <w:rsid w:val="007C4C59"/>
    <w:rsid w:val="007C75AA"/>
    <w:rsid w:val="007D0CFB"/>
    <w:rsid w:val="007D4DDD"/>
    <w:rsid w:val="007E666D"/>
    <w:rsid w:val="007E6878"/>
    <w:rsid w:val="007E6E64"/>
    <w:rsid w:val="007F01C2"/>
    <w:rsid w:val="007F0282"/>
    <w:rsid w:val="007F4499"/>
    <w:rsid w:val="007F476E"/>
    <w:rsid w:val="00802378"/>
    <w:rsid w:val="00805882"/>
    <w:rsid w:val="008061F2"/>
    <w:rsid w:val="00806982"/>
    <w:rsid w:val="008071C7"/>
    <w:rsid w:val="00811205"/>
    <w:rsid w:val="00812A29"/>
    <w:rsid w:val="00817BC8"/>
    <w:rsid w:val="00822956"/>
    <w:rsid w:val="008243AD"/>
    <w:rsid w:val="008269D0"/>
    <w:rsid w:val="00827B70"/>
    <w:rsid w:val="00831147"/>
    <w:rsid w:val="008368C3"/>
    <w:rsid w:val="008371F0"/>
    <w:rsid w:val="008372FA"/>
    <w:rsid w:val="00841BAC"/>
    <w:rsid w:val="008436A0"/>
    <w:rsid w:val="00853FF0"/>
    <w:rsid w:val="00854012"/>
    <w:rsid w:val="00856828"/>
    <w:rsid w:val="00857DDC"/>
    <w:rsid w:val="00861011"/>
    <w:rsid w:val="00861AA1"/>
    <w:rsid w:val="00861E98"/>
    <w:rsid w:val="0086375D"/>
    <w:rsid w:val="0087162C"/>
    <w:rsid w:val="0088312E"/>
    <w:rsid w:val="00883DCC"/>
    <w:rsid w:val="008869BA"/>
    <w:rsid w:val="00887A97"/>
    <w:rsid w:val="00892D04"/>
    <w:rsid w:val="00893BDA"/>
    <w:rsid w:val="008A11AD"/>
    <w:rsid w:val="008A2EEA"/>
    <w:rsid w:val="008A55AB"/>
    <w:rsid w:val="008B11C0"/>
    <w:rsid w:val="008B2D34"/>
    <w:rsid w:val="008B45A8"/>
    <w:rsid w:val="008B7E04"/>
    <w:rsid w:val="008D15CB"/>
    <w:rsid w:val="008D3723"/>
    <w:rsid w:val="008D3A85"/>
    <w:rsid w:val="008D466E"/>
    <w:rsid w:val="008D4F38"/>
    <w:rsid w:val="008D5919"/>
    <w:rsid w:val="008D59C1"/>
    <w:rsid w:val="008E3E0F"/>
    <w:rsid w:val="008E65B6"/>
    <w:rsid w:val="008E6A2E"/>
    <w:rsid w:val="008F4AB7"/>
    <w:rsid w:val="008F710A"/>
    <w:rsid w:val="008F778D"/>
    <w:rsid w:val="009028A3"/>
    <w:rsid w:val="00904561"/>
    <w:rsid w:val="00910637"/>
    <w:rsid w:val="00915AC3"/>
    <w:rsid w:val="00922CA7"/>
    <w:rsid w:val="0092345C"/>
    <w:rsid w:val="00923D22"/>
    <w:rsid w:val="00925EE6"/>
    <w:rsid w:val="00936E2A"/>
    <w:rsid w:val="0094257D"/>
    <w:rsid w:val="0095092A"/>
    <w:rsid w:val="00971C78"/>
    <w:rsid w:val="00973BAD"/>
    <w:rsid w:val="00981C18"/>
    <w:rsid w:val="00985B30"/>
    <w:rsid w:val="009860DF"/>
    <w:rsid w:val="00993BBF"/>
    <w:rsid w:val="00995657"/>
    <w:rsid w:val="009A1F29"/>
    <w:rsid w:val="009A3053"/>
    <w:rsid w:val="009A4D4D"/>
    <w:rsid w:val="009B3C98"/>
    <w:rsid w:val="009B5F95"/>
    <w:rsid w:val="009B61A7"/>
    <w:rsid w:val="009D0372"/>
    <w:rsid w:val="009D1EBA"/>
    <w:rsid w:val="009D6C97"/>
    <w:rsid w:val="009E0BBF"/>
    <w:rsid w:val="009E1B23"/>
    <w:rsid w:val="009E53B6"/>
    <w:rsid w:val="009F2C39"/>
    <w:rsid w:val="009F3C67"/>
    <w:rsid w:val="009F4DAF"/>
    <w:rsid w:val="00A017FE"/>
    <w:rsid w:val="00A01DDF"/>
    <w:rsid w:val="00A04A90"/>
    <w:rsid w:val="00A05544"/>
    <w:rsid w:val="00A066D3"/>
    <w:rsid w:val="00A1410C"/>
    <w:rsid w:val="00A1459E"/>
    <w:rsid w:val="00A23AA4"/>
    <w:rsid w:val="00A24E91"/>
    <w:rsid w:val="00A24E9D"/>
    <w:rsid w:val="00A2698F"/>
    <w:rsid w:val="00A26E6A"/>
    <w:rsid w:val="00A2731E"/>
    <w:rsid w:val="00A3007A"/>
    <w:rsid w:val="00A32309"/>
    <w:rsid w:val="00A35428"/>
    <w:rsid w:val="00A37C00"/>
    <w:rsid w:val="00A4514C"/>
    <w:rsid w:val="00A576A5"/>
    <w:rsid w:val="00A60814"/>
    <w:rsid w:val="00A676B7"/>
    <w:rsid w:val="00A70C4D"/>
    <w:rsid w:val="00A72FC3"/>
    <w:rsid w:val="00A81104"/>
    <w:rsid w:val="00A85CF3"/>
    <w:rsid w:val="00A87C11"/>
    <w:rsid w:val="00A971AE"/>
    <w:rsid w:val="00AB0A12"/>
    <w:rsid w:val="00AB10DB"/>
    <w:rsid w:val="00AB73F4"/>
    <w:rsid w:val="00AB7C7E"/>
    <w:rsid w:val="00AC656A"/>
    <w:rsid w:val="00AC6C27"/>
    <w:rsid w:val="00AD354C"/>
    <w:rsid w:val="00AD7D0F"/>
    <w:rsid w:val="00AE1813"/>
    <w:rsid w:val="00AF50AA"/>
    <w:rsid w:val="00AF6E3E"/>
    <w:rsid w:val="00B01E35"/>
    <w:rsid w:val="00B06091"/>
    <w:rsid w:val="00B14368"/>
    <w:rsid w:val="00B15B69"/>
    <w:rsid w:val="00B24189"/>
    <w:rsid w:val="00B35722"/>
    <w:rsid w:val="00B40B63"/>
    <w:rsid w:val="00B427BA"/>
    <w:rsid w:val="00B46C82"/>
    <w:rsid w:val="00B523EE"/>
    <w:rsid w:val="00B524CB"/>
    <w:rsid w:val="00B52D9A"/>
    <w:rsid w:val="00B61A9A"/>
    <w:rsid w:val="00B6260C"/>
    <w:rsid w:val="00B63715"/>
    <w:rsid w:val="00B6686C"/>
    <w:rsid w:val="00B725D2"/>
    <w:rsid w:val="00B75997"/>
    <w:rsid w:val="00B770AA"/>
    <w:rsid w:val="00B8123B"/>
    <w:rsid w:val="00B94BA2"/>
    <w:rsid w:val="00B96CA7"/>
    <w:rsid w:val="00B97E77"/>
    <w:rsid w:val="00BA21F7"/>
    <w:rsid w:val="00BA6DB8"/>
    <w:rsid w:val="00BB1C6F"/>
    <w:rsid w:val="00BB24E7"/>
    <w:rsid w:val="00BB595C"/>
    <w:rsid w:val="00BC45D6"/>
    <w:rsid w:val="00BC55B1"/>
    <w:rsid w:val="00BC5A9C"/>
    <w:rsid w:val="00BC65F5"/>
    <w:rsid w:val="00BD1993"/>
    <w:rsid w:val="00BD2ACA"/>
    <w:rsid w:val="00BE444D"/>
    <w:rsid w:val="00BE7073"/>
    <w:rsid w:val="00BF16E6"/>
    <w:rsid w:val="00BF18B9"/>
    <w:rsid w:val="00BF3FDB"/>
    <w:rsid w:val="00BF59DC"/>
    <w:rsid w:val="00BF7D4E"/>
    <w:rsid w:val="00C00ED5"/>
    <w:rsid w:val="00C0302F"/>
    <w:rsid w:val="00C0490A"/>
    <w:rsid w:val="00C04B61"/>
    <w:rsid w:val="00C054F8"/>
    <w:rsid w:val="00C10B18"/>
    <w:rsid w:val="00C1154A"/>
    <w:rsid w:val="00C15D9A"/>
    <w:rsid w:val="00C162D4"/>
    <w:rsid w:val="00C21719"/>
    <w:rsid w:val="00C263BC"/>
    <w:rsid w:val="00C311BB"/>
    <w:rsid w:val="00C3220C"/>
    <w:rsid w:val="00C36830"/>
    <w:rsid w:val="00C401C2"/>
    <w:rsid w:val="00C56AD7"/>
    <w:rsid w:val="00C60525"/>
    <w:rsid w:val="00C628C0"/>
    <w:rsid w:val="00C64EB8"/>
    <w:rsid w:val="00C7127E"/>
    <w:rsid w:val="00C7267D"/>
    <w:rsid w:val="00C737C6"/>
    <w:rsid w:val="00C75423"/>
    <w:rsid w:val="00C75B8B"/>
    <w:rsid w:val="00C82EF1"/>
    <w:rsid w:val="00C83C5B"/>
    <w:rsid w:val="00C86D21"/>
    <w:rsid w:val="00C900F7"/>
    <w:rsid w:val="00CA1FA8"/>
    <w:rsid w:val="00CA30C9"/>
    <w:rsid w:val="00CA4980"/>
    <w:rsid w:val="00CA59A3"/>
    <w:rsid w:val="00CB3F7E"/>
    <w:rsid w:val="00CB4D69"/>
    <w:rsid w:val="00CC2F6F"/>
    <w:rsid w:val="00CC608B"/>
    <w:rsid w:val="00CC6622"/>
    <w:rsid w:val="00CD01AF"/>
    <w:rsid w:val="00CD388D"/>
    <w:rsid w:val="00CD474D"/>
    <w:rsid w:val="00CD56CD"/>
    <w:rsid w:val="00CD7BD4"/>
    <w:rsid w:val="00CE01A4"/>
    <w:rsid w:val="00CE7E7E"/>
    <w:rsid w:val="00CF2D6A"/>
    <w:rsid w:val="00CF4A6D"/>
    <w:rsid w:val="00CF5E71"/>
    <w:rsid w:val="00CF6B88"/>
    <w:rsid w:val="00CF7175"/>
    <w:rsid w:val="00D0400E"/>
    <w:rsid w:val="00D051E3"/>
    <w:rsid w:val="00D114DD"/>
    <w:rsid w:val="00D14810"/>
    <w:rsid w:val="00D15328"/>
    <w:rsid w:val="00D167AE"/>
    <w:rsid w:val="00D1737A"/>
    <w:rsid w:val="00D206F3"/>
    <w:rsid w:val="00D25405"/>
    <w:rsid w:val="00D26293"/>
    <w:rsid w:val="00D30888"/>
    <w:rsid w:val="00D31239"/>
    <w:rsid w:val="00D326CB"/>
    <w:rsid w:val="00D37E20"/>
    <w:rsid w:val="00D426DA"/>
    <w:rsid w:val="00D43D9F"/>
    <w:rsid w:val="00D47BDB"/>
    <w:rsid w:val="00D5613D"/>
    <w:rsid w:val="00D56E47"/>
    <w:rsid w:val="00D613BE"/>
    <w:rsid w:val="00D63355"/>
    <w:rsid w:val="00D63F1E"/>
    <w:rsid w:val="00D649EF"/>
    <w:rsid w:val="00D65873"/>
    <w:rsid w:val="00D73B0A"/>
    <w:rsid w:val="00D73C58"/>
    <w:rsid w:val="00D76570"/>
    <w:rsid w:val="00D77DB2"/>
    <w:rsid w:val="00D85FC0"/>
    <w:rsid w:val="00D96434"/>
    <w:rsid w:val="00D96602"/>
    <w:rsid w:val="00DA0AC4"/>
    <w:rsid w:val="00DB0C00"/>
    <w:rsid w:val="00DB19E3"/>
    <w:rsid w:val="00DB3B0D"/>
    <w:rsid w:val="00DB40C9"/>
    <w:rsid w:val="00DB7AAA"/>
    <w:rsid w:val="00DB7E04"/>
    <w:rsid w:val="00DC16CF"/>
    <w:rsid w:val="00DC1DB9"/>
    <w:rsid w:val="00DC2170"/>
    <w:rsid w:val="00DC326F"/>
    <w:rsid w:val="00DD6A41"/>
    <w:rsid w:val="00DD79C5"/>
    <w:rsid w:val="00DE01A0"/>
    <w:rsid w:val="00DE0F44"/>
    <w:rsid w:val="00DE1645"/>
    <w:rsid w:val="00DE5ADE"/>
    <w:rsid w:val="00DE7798"/>
    <w:rsid w:val="00DF360D"/>
    <w:rsid w:val="00DF56CB"/>
    <w:rsid w:val="00DF7BA4"/>
    <w:rsid w:val="00E04EE1"/>
    <w:rsid w:val="00E06292"/>
    <w:rsid w:val="00E06709"/>
    <w:rsid w:val="00E071A5"/>
    <w:rsid w:val="00E07547"/>
    <w:rsid w:val="00E155C1"/>
    <w:rsid w:val="00E244B5"/>
    <w:rsid w:val="00E2561B"/>
    <w:rsid w:val="00E44823"/>
    <w:rsid w:val="00E51A4D"/>
    <w:rsid w:val="00E53D94"/>
    <w:rsid w:val="00E5739C"/>
    <w:rsid w:val="00E6614E"/>
    <w:rsid w:val="00E76FB9"/>
    <w:rsid w:val="00E82C8D"/>
    <w:rsid w:val="00E841E8"/>
    <w:rsid w:val="00E852FD"/>
    <w:rsid w:val="00E903EA"/>
    <w:rsid w:val="00E90A83"/>
    <w:rsid w:val="00E96349"/>
    <w:rsid w:val="00E96866"/>
    <w:rsid w:val="00EB112D"/>
    <w:rsid w:val="00EC07D7"/>
    <w:rsid w:val="00EC21C3"/>
    <w:rsid w:val="00EC3C8C"/>
    <w:rsid w:val="00EC3DCE"/>
    <w:rsid w:val="00EC4430"/>
    <w:rsid w:val="00EC445B"/>
    <w:rsid w:val="00EC7D3A"/>
    <w:rsid w:val="00ED0DBC"/>
    <w:rsid w:val="00ED25FA"/>
    <w:rsid w:val="00ED5656"/>
    <w:rsid w:val="00ED689F"/>
    <w:rsid w:val="00ED76BD"/>
    <w:rsid w:val="00EE67B1"/>
    <w:rsid w:val="00EE75DA"/>
    <w:rsid w:val="00EF134B"/>
    <w:rsid w:val="00EF2F63"/>
    <w:rsid w:val="00EF3084"/>
    <w:rsid w:val="00EF5121"/>
    <w:rsid w:val="00EF67A9"/>
    <w:rsid w:val="00EF7D05"/>
    <w:rsid w:val="00F021FE"/>
    <w:rsid w:val="00F058EC"/>
    <w:rsid w:val="00F06123"/>
    <w:rsid w:val="00F113DA"/>
    <w:rsid w:val="00F13745"/>
    <w:rsid w:val="00F213C3"/>
    <w:rsid w:val="00F2297D"/>
    <w:rsid w:val="00F2571B"/>
    <w:rsid w:val="00F37A58"/>
    <w:rsid w:val="00F443EB"/>
    <w:rsid w:val="00F46755"/>
    <w:rsid w:val="00F54C50"/>
    <w:rsid w:val="00F54FB2"/>
    <w:rsid w:val="00F56A14"/>
    <w:rsid w:val="00F57592"/>
    <w:rsid w:val="00F60964"/>
    <w:rsid w:val="00F61DA5"/>
    <w:rsid w:val="00F668E7"/>
    <w:rsid w:val="00F721ED"/>
    <w:rsid w:val="00F74A33"/>
    <w:rsid w:val="00F82440"/>
    <w:rsid w:val="00F82DC4"/>
    <w:rsid w:val="00F8400E"/>
    <w:rsid w:val="00F87E06"/>
    <w:rsid w:val="00F93790"/>
    <w:rsid w:val="00F97685"/>
    <w:rsid w:val="00FA2892"/>
    <w:rsid w:val="00FA381A"/>
    <w:rsid w:val="00FA574D"/>
    <w:rsid w:val="00FB0312"/>
    <w:rsid w:val="00FB122B"/>
    <w:rsid w:val="00FB4236"/>
    <w:rsid w:val="00FB516A"/>
    <w:rsid w:val="00FB5901"/>
    <w:rsid w:val="00FB5B37"/>
    <w:rsid w:val="00FB6DA9"/>
    <w:rsid w:val="00FC0C2F"/>
    <w:rsid w:val="00FC121F"/>
    <w:rsid w:val="00FC4456"/>
    <w:rsid w:val="00FD16D8"/>
    <w:rsid w:val="00FD1F83"/>
    <w:rsid w:val="00FD2DBF"/>
    <w:rsid w:val="00FD4EDC"/>
    <w:rsid w:val="00FE353B"/>
    <w:rsid w:val="00FE3C8E"/>
    <w:rsid w:val="00FE6E63"/>
    <w:rsid w:val="00FF14D5"/>
    <w:rsid w:val="00FF4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A5"/>
    <w:rPr>
      <w:sz w:val="20"/>
      <w:szCs w:val="20"/>
      <w:lang w:eastAsia="en-US"/>
    </w:rPr>
  </w:style>
  <w:style w:type="paragraph" w:styleId="Heading1">
    <w:name w:val="heading 1"/>
    <w:basedOn w:val="Normal"/>
    <w:next w:val="Normal"/>
    <w:link w:val="Heading1Char"/>
    <w:uiPriority w:val="99"/>
    <w:qFormat/>
    <w:rsid w:val="007B4EA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B4EA5"/>
    <w:pPr>
      <w:keepNext/>
      <w:tabs>
        <w:tab w:val="left" w:pos="4590"/>
      </w:tabs>
      <w:ind w:right="-115"/>
      <w:outlineLvl w:val="1"/>
    </w:pPr>
    <w:rPr>
      <w:b/>
      <w:sz w:val="24"/>
    </w:rPr>
  </w:style>
  <w:style w:type="paragraph" w:styleId="Heading3">
    <w:name w:val="heading 3"/>
    <w:basedOn w:val="Normal"/>
    <w:next w:val="Normal"/>
    <w:link w:val="Heading3Char"/>
    <w:uiPriority w:val="99"/>
    <w:qFormat/>
    <w:rsid w:val="007B4EA5"/>
    <w:pPr>
      <w:keepNext/>
      <w:outlineLvl w:val="2"/>
    </w:pPr>
    <w:rPr>
      <w:b/>
      <w:sz w:val="24"/>
      <w:u w:val="single"/>
    </w:rPr>
  </w:style>
  <w:style w:type="paragraph" w:styleId="Heading4">
    <w:name w:val="heading 4"/>
    <w:basedOn w:val="Normal"/>
    <w:next w:val="Normal"/>
    <w:link w:val="Heading4Char"/>
    <w:uiPriority w:val="99"/>
    <w:qFormat/>
    <w:rsid w:val="007B4EA5"/>
    <w:pPr>
      <w:keepNext/>
      <w:outlineLvl w:val="3"/>
    </w:pPr>
    <w:rPr>
      <w:b/>
      <w:sz w:val="24"/>
    </w:rPr>
  </w:style>
  <w:style w:type="paragraph" w:styleId="Heading5">
    <w:name w:val="heading 5"/>
    <w:basedOn w:val="Normal"/>
    <w:next w:val="Normal"/>
    <w:link w:val="Heading5Char"/>
    <w:uiPriority w:val="99"/>
    <w:qFormat/>
    <w:rsid w:val="007B4EA5"/>
    <w:pPr>
      <w:keepNext/>
      <w:tabs>
        <w:tab w:val="left" w:pos="4590"/>
      </w:tabs>
      <w:ind w:right="-108"/>
      <w:outlineLvl w:val="4"/>
    </w:pPr>
    <w:rPr>
      <w:b/>
      <w:sz w:val="24"/>
    </w:rPr>
  </w:style>
  <w:style w:type="paragraph" w:styleId="Heading6">
    <w:name w:val="heading 6"/>
    <w:basedOn w:val="Normal"/>
    <w:next w:val="Normal"/>
    <w:link w:val="Heading6Char"/>
    <w:uiPriority w:val="99"/>
    <w:qFormat/>
    <w:rsid w:val="007B4EA5"/>
    <w:pPr>
      <w:keepNext/>
      <w:jc w:val="right"/>
      <w:outlineLvl w:val="5"/>
    </w:pPr>
    <w:rPr>
      <w:rFonts w:ascii="Arial" w:hAnsi="Arial" w:cs="Arial"/>
      <w:sz w:val="48"/>
    </w:rPr>
  </w:style>
  <w:style w:type="paragraph" w:styleId="Heading7">
    <w:name w:val="heading 7"/>
    <w:basedOn w:val="Normal"/>
    <w:next w:val="Normal"/>
    <w:link w:val="Heading7Char"/>
    <w:uiPriority w:val="99"/>
    <w:qFormat/>
    <w:rsid w:val="007B4EA5"/>
    <w:pPr>
      <w:keepNext/>
      <w:tabs>
        <w:tab w:val="left" w:pos="2835"/>
        <w:tab w:val="left" w:pos="4590"/>
      </w:tabs>
      <w:ind w:left="1440" w:right="-115" w:hanging="1440"/>
      <w:outlineLvl w:val="6"/>
    </w:pPr>
    <w:rPr>
      <w:b/>
      <w:sz w:val="24"/>
    </w:rPr>
  </w:style>
  <w:style w:type="paragraph" w:styleId="Heading8">
    <w:name w:val="heading 8"/>
    <w:basedOn w:val="Normal"/>
    <w:next w:val="Normal"/>
    <w:link w:val="Heading8Char"/>
    <w:uiPriority w:val="99"/>
    <w:qFormat/>
    <w:rsid w:val="007B4EA5"/>
    <w:pPr>
      <w:keepNext/>
      <w:tabs>
        <w:tab w:val="left" w:pos="567"/>
      </w:tabs>
      <w:ind w:left="567" w:hanging="567"/>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51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7651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7651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7651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7651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176515"/>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76515"/>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76515"/>
    <w:rPr>
      <w:rFonts w:ascii="Calibri" w:hAnsi="Calibri" w:cs="Times New Roman"/>
      <w:i/>
      <w:iCs/>
      <w:sz w:val="24"/>
      <w:szCs w:val="24"/>
      <w:lang w:eastAsia="en-US"/>
    </w:rPr>
  </w:style>
  <w:style w:type="paragraph" w:customStyle="1" w:styleId="Members">
    <w:name w:val="Members"/>
    <w:basedOn w:val="Heading1"/>
    <w:autoRedefine/>
    <w:uiPriority w:val="99"/>
    <w:rsid w:val="005F1CE4"/>
    <w:pPr>
      <w:spacing w:before="0" w:after="0"/>
      <w:ind w:right="-2"/>
    </w:pPr>
    <w:rPr>
      <w:rFonts w:cs="Arial"/>
      <w:b w:val="0"/>
      <w:noProof/>
      <w:kern w:val="0"/>
      <w:sz w:val="24"/>
      <w:lang w:val="en-US"/>
    </w:rPr>
  </w:style>
  <w:style w:type="paragraph" w:styleId="Header">
    <w:name w:val="header"/>
    <w:basedOn w:val="Normal"/>
    <w:link w:val="HeaderChar"/>
    <w:uiPriority w:val="99"/>
    <w:rsid w:val="007B4EA5"/>
    <w:pPr>
      <w:tabs>
        <w:tab w:val="center" w:pos="4320"/>
        <w:tab w:val="right" w:pos="8640"/>
      </w:tabs>
      <w:ind w:right="-115"/>
    </w:pPr>
    <w:rPr>
      <w:b/>
      <w:sz w:val="24"/>
    </w:rPr>
  </w:style>
  <w:style w:type="character" w:customStyle="1" w:styleId="HeaderChar">
    <w:name w:val="Header Char"/>
    <w:basedOn w:val="DefaultParagraphFont"/>
    <w:link w:val="Header"/>
    <w:uiPriority w:val="99"/>
    <w:locked/>
    <w:rsid w:val="0052524E"/>
    <w:rPr>
      <w:rFonts w:cs="Times New Roman"/>
      <w:b/>
      <w:sz w:val="24"/>
      <w:lang w:val="en-GB" w:eastAsia="en-US" w:bidi="ar-SA"/>
    </w:rPr>
  </w:style>
  <w:style w:type="paragraph" w:styleId="Footer">
    <w:name w:val="footer"/>
    <w:basedOn w:val="Normal"/>
    <w:link w:val="FooterChar"/>
    <w:uiPriority w:val="99"/>
    <w:rsid w:val="007B4EA5"/>
    <w:pPr>
      <w:tabs>
        <w:tab w:val="center" w:pos="4153"/>
        <w:tab w:val="right" w:pos="8306"/>
      </w:tabs>
    </w:pPr>
  </w:style>
  <w:style w:type="character" w:customStyle="1" w:styleId="FooterChar">
    <w:name w:val="Footer Char"/>
    <w:basedOn w:val="DefaultParagraphFont"/>
    <w:link w:val="Footer"/>
    <w:uiPriority w:val="99"/>
    <w:locked/>
    <w:rsid w:val="00176515"/>
    <w:rPr>
      <w:rFonts w:cs="Times New Roman"/>
      <w:sz w:val="20"/>
      <w:szCs w:val="20"/>
      <w:lang w:eastAsia="en-US"/>
    </w:rPr>
  </w:style>
  <w:style w:type="paragraph" w:styleId="BodyTextIndent">
    <w:name w:val="Body Text Indent"/>
    <w:basedOn w:val="Normal"/>
    <w:link w:val="BodyTextIndentChar"/>
    <w:uiPriority w:val="99"/>
    <w:rsid w:val="007B4EA5"/>
    <w:pPr>
      <w:ind w:left="284" w:hanging="284"/>
    </w:pPr>
    <w:rPr>
      <w:sz w:val="24"/>
    </w:rPr>
  </w:style>
  <w:style w:type="character" w:customStyle="1" w:styleId="BodyTextIndentChar">
    <w:name w:val="Body Text Indent Char"/>
    <w:basedOn w:val="DefaultParagraphFont"/>
    <w:link w:val="BodyTextIndent"/>
    <w:uiPriority w:val="99"/>
    <w:semiHidden/>
    <w:locked/>
    <w:rsid w:val="00176515"/>
    <w:rPr>
      <w:rFonts w:cs="Times New Roman"/>
      <w:sz w:val="20"/>
      <w:szCs w:val="20"/>
      <w:lang w:eastAsia="en-US"/>
    </w:rPr>
  </w:style>
  <w:style w:type="paragraph" w:styleId="BodyTextIndent2">
    <w:name w:val="Body Text Indent 2"/>
    <w:basedOn w:val="Normal"/>
    <w:link w:val="BodyTextIndent2Char"/>
    <w:uiPriority w:val="99"/>
    <w:rsid w:val="007B4EA5"/>
    <w:pPr>
      <w:ind w:left="426" w:hanging="426"/>
    </w:pPr>
    <w:rPr>
      <w:sz w:val="24"/>
    </w:rPr>
  </w:style>
  <w:style w:type="character" w:customStyle="1" w:styleId="BodyTextIndent2Char">
    <w:name w:val="Body Text Indent 2 Char"/>
    <w:basedOn w:val="DefaultParagraphFont"/>
    <w:link w:val="BodyTextIndent2"/>
    <w:uiPriority w:val="99"/>
    <w:semiHidden/>
    <w:locked/>
    <w:rsid w:val="00176515"/>
    <w:rPr>
      <w:rFonts w:cs="Times New Roman"/>
      <w:sz w:val="20"/>
      <w:szCs w:val="20"/>
      <w:lang w:eastAsia="en-US"/>
    </w:rPr>
  </w:style>
  <w:style w:type="paragraph" w:styleId="BodyText">
    <w:name w:val="Body Text"/>
    <w:basedOn w:val="Normal"/>
    <w:link w:val="BodyTextChar"/>
    <w:uiPriority w:val="99"/>
    <w:rsid w:val="007B4EA5"/>
    <w:rPr>
      <w:sz w:val="24"/>
      <w:lang w:val="en-US"/>
    </w:rPr>
  </w:style>
  <w:style w:type="character" w:customStyle="1" w:styleId="BodyTextChar">
    <w:name w:val="Body Text Char"/>
    <w:basedOn w:val="DefaultParagraphFont"/>
    <w:link w:val="BodyText"/>
    <w:uiPriority w:val="99"/>
    <w:semiHidden/>
    <w:locked/>
    <w:rsid w:val="00176515"/>
    <w:rPr>
      <w:rFonts w:cs="Times New Roman"/>
      <w:sz w:val="20"/>
      <w:szCs w:val="20"/>
      <w:lang w:eastAsia="en-US"/>
    </w:rPr>
  </w:style>
  <w:style w:type="paragraph" w:styleId="BodyTextIndent3">
    <w:name w:val="Body Text Indent 3"/>
    <w:basedOn w:val="Normal"/>
    <w:link w:val="BodyTextIndent3Char"/>
    <w:uiPriority w:val="99"/>
    <w:rsid w:val="007B4EA5"/>
    <w:pPr>
      <w:widowControl w:val="0"/>
      <w:ind w:left="709"/>
    </w:pPr>
    <w:rPr>
      <w:rFonts w:ascii="Arial" w:hAnsi="Arial"/>
      <w:sz w:val="22"/>
      <w:lang w:val="en-US"/>
    </w:rPr>
  </w:style>
  <w:style w:type="character" w:customStyle="1" w:styleId="BodyTextIndent3Char">
    <w:name w:val="Body Text Indent 3 Char"/>
    <w:basedOn w:val="DefaultParagraphFont"/>
    <w:link w:val="BodyTextIndent3"/>
    <w:uiPriority w:val="99"/>
    <w:semiHidden/>
    <w:locked/>
    <w:rsid w:val="00176515"/>
    <w:rPr>
      <w:rFonts w:cs="Times New Roman"/>
      <w:sz w:val="16"/>
      <w:szCs w:val="16"/>
      <w:lang w:eastAsia="en-US"/>
    </w:rPr>
  </w:style>
  <w:style w:type="character" w:styleId="PageNumber">
    <w:name w:val="page number"/>
    <w:basedOn w:val="DefaultParagraphFont"/>
    <w:uiPriority w:val="99"/>
    <w:rsid w:val="007B4EA5"/>
    <w:rPr>
      <w:rFonts w:cs="Times New Roman"/>
    </w:rPr>
  </w:style>
  <w:style w:type="paragraph" w:styleId="BodyText2">
    <w:name w:val="Body Text 2"/>
    <w:basedOn w:val="Normal"/>
    <w:link w:val="BodyText2Char"/>
    <w:uiPriority w:val="99"/>
    <w:rsid w:val="007B4EA5"/>
    <w:rPr>
      <w:rFonts w:ascii="Arial" w:hAnsi="Arial" w:cs="Arial"/>
      <w:b/>
      <w:bCs/>
    </w:rPr>
  </w:style>
  <w:style w:type="character" w:customStyle="1" w:styleId="BodyText2Char">
    <w:name w:val="Body Text 2 Char"/>
    <w:basedOn w:val="DefaultParagraphFont"/>
    <w:link w:val="BodyText2"/>
    <w:uiPriority w:val="99"/>
    <w:semiHidden/>
    <w:locked/>
    <w:rsid w:val="00176515"/>
    <w:rPr>
      <w:rFonts w:cs="Times New Roman"/>
      <w:sz w:val="20"/>
      <w:szCs w:val="20"/>
      <w:lang w:eastAsia="en-US"/>
    </w:rPr>
  </w:style>
  <w:style w:type="paragraph" w:styleId="BalloonText">
    <w:name w:val="Balloon Text"/>
    <w:basedOn w:val="Normal"/>
    <w:link w:val="BalloonTextChar"/>
    <w:uiPriority w:val="99"/>
    <w:semiHidden/>
    <w:rsid w:val="007B4E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515"/>
    <w:rPr>
      <w:rFonts w:cs="Times New Roman"/>
      <w:sz w:val="2"/>
      <w:lang w:eastAsia="en-US"/>
    </w:rPr>
  </w:style>
  <w:style w:type="character" w:styleId="Hyperlink">
    <w:name w:val="Hyperlink"/>
    <w:basedOn w:val="DefaultParagraphFont"/>
    <w:uiPriority w:val="99"/>
    <w:rsid w:val="007B4EA5"/>
    <w:rPr>
      <w:rFonts w:cs="Times New Roman"/>
      <w:color w:val="0000FF"/>
      <w:u w:val="single"/>
    </w:rPr>
  </w:style>
  <w:style w:type="character" w:styleId="FollowedHyperlink">
    <w:name w:val="FollowedHyperlink"/>
    <w:basedOn w:val="DefaultParagraphFont"/>
    <w:uiPriority w:val="99"/>
    <w:rsid w:val="007B4EA5"/>
    <w:rPr>
      <w:rFonts w:cs="Times New Roman"/>
      <w:color w:val="800080"/>
      <w:u w:val="single"/>
    </w:rPr>
  </w:style>
  <w:style w:type="paragraph" w:styleId="DocumentMap">
    <w:name w:val="Document Map"/>
    <w:basedOn w:val="Normal"/>
    <w:link w:val="DocumentMapChar"/>
    <w:uiPriority w:val="99"/>
    <w:semiHidden/>
    <w:rsid w:val="00DF36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76515"/>
    <w:rPr>
      <w:rFonts w:cs="Times New Roman"/>
      <w:sz w:val="2"/>
      <w:lang w:eastAsia="en-US"/>
    </w:rPr>
  </w:style>
  <w:style w:type="character" w:styleId="CommentReference">
    <w:name w:val="annotation reference"/>
    <w:basedOn w:val="DefaultParagraphFont"/>
    <w:uiPriority w:val="99"/>
    <w:semiHidden/>
    <w:rsid w:val="00213AEC"/>
    <w:rPr>
      <w:rFonts w:cs="Times New Roman"/>
      <w:sz w:val="16"/>
      <w:szCs w:val="16"/>
    </w:rPr>
  </w:style>
  <w:style w:type="paragraph" w:styleId="CommentText">
    <w:name w:val="annotation text"/>
    <w:basedOn w:val="Normal"/>
    <w:link w:val="CommentTextChar"/>
    <w:uiPriority w:val="99"/>
    <w:semiHidden/>
    <w:rsid w:val="00213AEC"/>
  </w:style>
  <w:style w:type="character" w:customStyle="1" w:styleId="CommentTextChar">
    <w:name w:val="Comment Text Char"/>
    <w:basedOn w:val="DefaultParagraphFont"/>
    <w:link w:val="CommentText"/>
    <w:uiPriority w:val="99"/>
    <w:semiHidden/>
    <w:locked/>
    <w:rsid w:val="0017651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3AEC"/>
    <w:rPr>
      <w:b/>
      <w:bCs/>
    </w:rPr>
  </w:style>
  <w:style w:type="character" w:customStyle="1" w:styleId="CommentSubjectChar">
    <w:name w:val="Comment Subject Char"/>
    <w:basedOn w:val="CommentTextChar"/>
    <w:link w:val="CommentSubject"/>
    <w:uiPriority w:val="99"/>
    <w:semiHidden/>
    <w:locked/>
    <w:rsid w:val="00176515"/>
    <w:rPr>
      <w:rFonts w:cs="Times New Roman"/>
      <w:b/>
      <w:bCs/>
      <w:sz w:val="20"/>
      <w:szCs w:val="20"/>
      <w:lang w:eastAsia="en-US"/>
    </w:rPr>
  </w:style>
  <w:style w:type="paragraph" w:customStyle="1" w:styleId="Default">
    <w:name w:val="Default"/>
    <w:basedOn w:val="Normal"/>
    <w:rsid w:val="007D4DDD"/>
    <w:pPr>
      <w:autoSpaceDE w:val="0"/>
      <w:autoSpaceDN w:val="0"/>
    </w:pPr>
    <w:rPr>
      <w:rFonts w:ascii="Arial" w:hAnsi="Arial" w:cs="Arial"/>
      <w:color w:val="000000"/>
      <w:sz w:val="24"/>
      <w:szCs w:val="24"/>
      <w:lang w:eastAsia="en-GB"/>
    </w:rPr>
  </w:style>
  <w:style w:type="paragraph" w:styleId="ListParagraph">
    <w:name w:val="List Paragraph"/>
    <w:basedOn w:val="Normal"/>
    <w:uiPriority w:val="34"/>
    <w:qFormat/>
    <w:rsid w:val="0094257D"/>
    <w:pPr>
      <w:ind w:left="720"/>
      <w:contextualSpacing/>
    </w:pPr>
  </w:style>
  <w:style w:type="paragraph" w:styleId="FootnoteText">
    <w:name w:val="footnote text"/>
    <w:basedOn w:val="Normal"/>
    <w:link w:val="FootnoteTextChar"/>
    <w:uiPriority w:val="99"/>
    <w:semiHidden/>
    <w:unhideWhenUsed/>
    <w:rsid w:val="00BC65F5"/>
  </w:style>
  <w:style w:type="character" w:customStyle="1" w:styleId="FootnoteTextChar">
    <w:name w:val="Footnote Text Char"/>
    <w:basedOn w:val="DefaultParagraphFont"/>
    <w:link w:val="FootnoteText"/>
    <w:uiPriority w:val="99"/>
    <w:semiHidden/>
    <w:rsid w:val="00BC65F5"/>
    <w:rPr>
      <w:sz w:val="20"/>
      <w:szCs w:val="20"/>
      <w:lang w:eastAsia="en-US"/>
    </w:rPr>
  </w:style>
  <w:style w:type="character" w:styleId="FootnoteReference">
    <w:name w:val="footnote reference"/>
    <w:basedOn w:val="DefaultParagraphFont"/>
    <w:uiPriority w:val="99"/>
    <w:semiHidden/>
    <w:unhideWhenUsed/>
    <w:rsid w:val="00BC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A5"/>
    <w:rPr>
      <w:sz w:val="20"/>
      <w:szCs w:val="20"/>
      <w:lang w:eastAsia="en-US"/>
    </w:rPr>
  </w:style>
  <w:style w:type="paragraph" w:styleId="Heading1">
    <w:name w:val="heading 1"/>
    <w:basedOn w:val="Normal"/>
    <w:next w:val="Normal"/>
    <w:link w:val="Heading1Char"/>
    <w:uiPriority w:val="99"/>
    <w:qFormat/>
    <w:rsid w:val="007B4EA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B4EA5"/>
    <w:pPr>
      <w:keepNext/>
      <w:tabs>
        <w:tab w:val="left" w:pos="4590"/>
      </w:tabs>
      <w:ind w:right="-115"/>
      <w:outlineLvl w:val="1"/>
    </w:pPr>
    <w:rPr>
      <w:b/>
      <w:sz w:val="24"/>
    </w:rPr>
  </w:style>
  <w:style w:type="paragraph" w:styleId="Heading3">
    <w:name w:val="heading 3"/>
    <w:basedOn w:val="Normal"/>
    <w:next w:val="Normal"/>
    <w:link w:val="Heading3Char"/>
    <w:uiPriority w:val="99"/>
    <w:qFormat/>
    <w:rsid w:val="007B4EA5"/>
    <w:pPr>
      <w:keepNext/>
      <w:outlineLvl w:val="2"/>
    </w:pPr>
    <w:rPr>
      <w:b/>
      <w:sz w:val="24"/>
      <w:u w:val="single"/>
    </w:rPr>
  </w:style>
  <w:style w:type="paragraph" w:styleId="Heading4">
    <w:name w:val="heading 4"/>
    <w:basedOn w:val="Normal"/>
    <w:next w:val="Normal"/>
    <w:link w:val="Heading4Char"/>
    <w:uiPriority w:val="99"/>
    <w:qFormat/>
    <w:rsid w:val="007B4EA5"/>
    <w:pPr>
      <w:keepNext/>
      <w:outlineLvl w:val="3"/>
    </w:pPr>
    <w:rPr>
      <w:b/>
      <w:sz w:val="24"/>
    </w:rPr>
  </w:style>
  <w:style w:type="paragraph" w:styleId="Heading5">
    <w:name w:val="heading 5"/>
    <w:basedOn w:val="Normal"/>
    <w:next w:val="Normal"/>
    <w:link w:val="Heading5Char"/>
    <w:uiPriority w:val="99"/>
    <w:qFormat/>
    <w:rsid w:val="007B4EA5"/>
    <w:pPr>
      <w:keepNext/>
      <w:tabs>
        <w:tab w:val="left" w:pos="4590"/>
      </w:tabs>
      <w:ind w:right="-108"/>
      <w:outlineLvl w:val="4"/>
    </w:pPr>
    <w:rPr>
      <w:b/>
      <w:sz w:val="24"/>
    </w:rPr>
  </w:style>
  <w:style w:type="paragraph" w:styleId="Heading6">
    <w:name w:val="heading 6"/>
    <w:basedOn w:val="Normal"/>
    <w:next w:val="Normal"/>
    <w:link w:val="Heading6Char"/>
    <w:uiPriority w:val="99"/>
    <w:qFormat/>
    <w:rsid w:val="007B4EA5"/>
    <w:pPr>
      <w:keepNext/>
      <w:jc w:val="right"/>
      <w:outlineLvl w:val="5"/>
    </w:pPr>
    <w:rPr>
      <w:rFonts w:ascii="Arial" w:hAnsi="Arial" w:cs="Arial"/>
      <w:sz w:val="48"/>
    </w:rPr>
  </w:style>
  <w:style w:type="paragraph" w:styleId="Heading7">
    <w:name w:val="heading 7"/>
    <w:basedOn w:val="Normal"/>
    <w:next w:val="Normal"/>
    <w:link w:val="Heading7Char"/>
    <w:uiPriority w:val="99"/>
    <w:qFormat/>
    <w:rsid w:val="007B4EA5"/>
    <w:pPr>
      <w:keepNext/>
      <w:tabs>
        <w:tab w:val="left" w:pos="2835"/>
        <w:tab w:val="left" w:pos="4590"/>
      </w:tabs>
      <w:ind w:left="1440" w:right="-115" w:hanging="1440"/>
      <w:outlineLvl w:val="6"/>
    </w:pPr>
    <w:rPr>
      <w:b/>
      <w:sz w:val="24"/>
    </w:rPr>
  </w:style>
  <w:style w:type="paragraph" w:styleId="Heading8">
    <w:name w:val="heading 8"/>
    <w:basedOn w:val="Normal"/>
    <w:next w:val="Normal"/>
    <w:link w:val="Heading8Char"/>
    <w:uiPriority w:val="99"/>
    <w:qFormat/>
    <w:rsid w:val="007B4EA5"/>
    <w:pPr>
      <w:keepNext/>
      <w:tabs>
        <w:tab w:val="left" w:pos="567"/>
      </w:tabs>
      <w:ind w:left="567" w:hanging="567"/>
      <w:outlineLvl w:val="7"/>
    </w:pPr>
    <w:rPr>
      <w:rFonts w:ascii="Arial" w:hAnsi="Arial"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51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7651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7651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7651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7651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76515"/>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76515"/>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76515"/>
    <w:rPr>
      <w:rFonts w:ascii="Calibri" w:hAnsi="Calibri" w:cs="Times New Roman"/>
      <w:i/>
      <w:iCs/>
      <w:sz w:val="24"/>
      <w:szCs w:val="24"/>
      <w:lang w:eastAsia="en-US"/>
    </w:rPr>
  </w:style>
  <w:style w:type="paragraph" w:customStyle="1" w:styleId="Members">
    <w:name w:val="Members"/>
    <w:basedOn w:val="Heading1"/>
    <w:autoRedefine/>
    <w:uiPriority w:val="99"/>
    <w:rsid w:val="004E294F"/>
    <w:pPr>
      <w:spacing w:before="0" w:after="0"/>
      <w:ind w:left="567" w:right="-2" w:hanging="567"/>
    </w:pPr>
    <w:rPr>
      <w:rFonts w:cs="Arial"/>
      <w:b w:val="0"/>
      <w:noProof/>
      <w:kern w:val="0"/>
      <w:sz w:val="24"/>
      <w:lang w:val="en-US"/>
    </w:rPr>
  </w:style>
  <w:style w:type="paragraph" w:styleId="Header">
    <w:name w:val="header"/>
    <w:basedOn w:val="Normal"/>
    <w:link w:val="HeaderChar"/>
    <w:uiPriority w:val="99"/>
    <w:rsid w:val="007B4EA5"/>
    <w:pPr>
      <w:tabs>
        <w:tab w:val="center" w:pos="4320"/>
        <w:tab w:val="right" w:pos="8640"/>
      </w:tabs>
      <w:ind w:right="-115"/>
    </w:pPr>
    <w:rPr>
      <w:b/>
      <w:sz w:val="24"/>
    </w:rPr>
  </w:style>
  <w:style w:type="character" w:customStyle="1" w:styleId="HeaderChar">
    <w:name w:val="Header Char"/>
    <w:basedOn w:val="DefaultParagraphFont"/>
    <w:link w:val="Header"/>
    <w:uiPriority w:val="99"/>
    <w:locked/>
    <w:rsid w:val="0052524E"/>
    <w:rPr>
      <w:rFonts w:cs="Times New Roman"/>
      <w:b/>
      <w:sz w:val="24"/>
      <w:lang w:val="en-GB" w:eastAsia="en-US" w:bidi="ar-SA"/>
    </w:rPr>
  </w:style>
  <w:style w:type="paragraph" w:styleId="Footer">
    <w:name w:val="footer"/>
    <w:basedOn w:val="Normal"/>
    <w:link w:val="FooterChar"/>
    <w:uiPriority w:val="99"/>
    <w:rsid w:val="007B4EA5"/>
    <w:pPr>
      <w:tabs>
        <w:tab w:val="center" w:pos="4153"/>
        <w:tab w:val="right" w:pos="8306"/>
      </w:tabs>
    </w:pPr>
  </w:style>
  <w:style w:type="character" w:customStyle="1" w:styleId="FooterChar">
    <w:name w:val="Footer Char"/>
    <w:basedOn w:val="DefaultParagraphFont"/>
    <w:link w:val="Footer"/>
    <w:uiPriority w:val="99"/>
    <w:semiHidden/>
    <w:locked/>
    <w:rsid w:val="00176515"/>
    <w:rPr>
      <w:rFonts w:cs="Times New Roman"/>
      <w:sz w:val="20"/>
      <w:szCs w:val="20"/>
      <w:lang w:eastAsia="en-US"/>
    </w:rPr>
  </w:style>
  <w:style w:type="paragraph" w:styleId="BodyTextIndent">
    <w:name w:val="Body Text Indent"/>
    <w:basedOn w:val="Normal"/>
    <w:link w:val="BodyTextIndentChar"/>
    <w:uiPriority w:val="99"/>
    <w:rsid w:val="007B4EA5"/>
    <w:pPr>
      <w:ind w:left="284" w:hanging="284"/>
    </w:pPr>
    <w:rPr>
      <w:sz w:val="24"/>
    </w:rPr>
  </w:style>
  <w:style w:type="character" w:customStyle="1" w:styleId="BodyTextIndentChar">
    <w:name w:val="Body Text Indent Char"/>
    <w:basedOn w:val="DefaultParagraphFont"/>
    <w:link w:val="BodyTextIndent"/>
    <w:uiPriority w:val="99"/>
    <w:semiHidden/>
    <w:locked/>
    <w:rsid w:val="00176515"/>
    <w:rPr>
      <w:rFonts w:cs="Times New Roman"/>
      <w:sz w:val="20"/>
      <w:szCs w:val="20"/>
      <w:lang w:eastAsia="en-US"/>
    </w:rPr>
  </w:style>
  <w:style w:type="paragraph" w:styleId="BodyTextIndent2">
    <w:name w:val="Body Text Indent 2"/>
    <w:basedOn w:val="Normal"/>
    <w:link w:val="BodyTextIndent2Char"/>
    <w:uiPriority w:val="99"/>
    <w:rsid w:val="007B4EA5"/>
    <w:pPr>
      <w:ind w:left="426" w:hanging="426"/>
    </w:pPr>
    <w:rPr>
      <w:sz w:val="24"/>
    </w:rPr>
  </w:style>
  <w:style w:type="character" w:customStyle="1" w:styleId="BodyTextIndent2Char">
    <w:name w:val="Body Text Indent 2 Char"/>
    <w:basedOn w:val="DefaultParagraphFont"/>
    <w:link w:val="BodyTextIndent2"/>
    <w:uiPriority w:val="99"/>
    <w:semiHidden/>
    <w:locked/>
    <w:rsid w:val="00176515"/>
    <w:rPr>
      <w:rFonts w:cs="Times New Roman"/>
      <w:sz w:val="20"/>
      <w:szCs w:val="20"/>
      <w:lang w:eastAsia="en-US"/>
    </w:rPr>
  </w:style>
  <w:style w:type="paragraph" w:styleId="BodyText">
    <w:name w:val="Body Text"/>
    <w:basedOn w:val="Normal"/>
    <w:link w:val="BodyTextChar"/>
    <w:uiPriority w:val="99"/>
    <w:rsid w:val="007B4EA5"/>
    <w:rPr>
      <w:sz w:val="24"/>
      <w:lang w:val="en-US"/>
    </w:rPr>
  </w:style>
  <w:style w:type="character" w:customStyle="1" w:styleId="BodyTextChar">
    <w:name w:val="Body Text Char"/>
    <w:basedOn w:val="DefaultParagraphFont"/>
    <w:link w:val="BodyText"/>
    <w:uiPriority w:val="99"/>
    <w:semiHidden/>
    <w:locked/>
    <w:rsid w:val="00176515"/>
    <w:rPr>
      <w:rFonts w:cs="Times New Roman"/>
      <w:sz w:val="20"/>
      <w:szCs w:val="20"/>
      <w:lang w:eastAsia="en-US"/>
    </w:rPr>
  </w:style>
  <w:style w:type="paragraph" w:styleId="BodyTextIndent3">
    <w:name w:val="Body Text Indent 3"/>
    <w:basedOn w:val="Normal"/>
    <w:link w:val="BodyTextIndent3Char"/>
    <w:uiPriority w:val="99"/>
    <w:rsid w:val="007B4EA5"/>
    <w:pPr>
      <w:widowControl w:val="0"/>
      <w:ind w:left="709"/>
    </w:pPr>
    <w:rPr>
      <w:rFonts w:ascii="Arial" w:hAnsi="Arial"/>
      <w:sz w:val="22"/>
      <w:lang w:val="en-US"/>
    </w:rPr>
  </w:style>
  <w:style w:type="character" w:customStyle="1" w:styleId="BodyTextIndent3Char">
    <w:name w:val="Body Text Indent 3 Char"/>
    <w:basedOn w:val="DefaultParagraphFont"/>
    <w:link w:val="BodyTextIndent3"/>
    <w:uiPriority w:val="99"/>
    <w:semiHidden/>
    <w:locked/>
    <w:rsid w:val="00176515"/>
    <w:rPr>
      <w:rFonts w:cs="Times New Roman"/>
      <w:sz w:val="16"/>
      <w:szCs w:val="16"/>
      <w:lang w:eastAsia="en-US"/>
    </w:rPr>
  </w:style>
  <w:style w:type="character" w:styleId="PageNumber">
    <w:name w:val="page number"/>
    <w:basedOn w:val="DefaultParagraphFont"/>
    <w:uiPriority w:val="99"/>
    <w:rsid w:val="007B4EA5"/>
    <w:rPr>
      <w:rFonts w:cs="Times New Roman"/>
    </w:rPr>
  </w:style>
  <w:style w:type="paragraph" w:styleId="BodyText2">
    <w:name w:val="Body Text 2"/>
    <w:basedOn w:val="Normal"/>
    <w:link w:val="BodyText2Char"/>
    <w:uiPriority w:val="99"/>
    <w:rsid w:val="007B4EA5"/>
    <w:rPr>
      <w:rFonts w:ascii="Arial" w:hAnsi="Arial" w:cs="Arial"/>
      <w:b/>
      <w:bCs/>
    </w:rPr>
  </w:style>
  <w:style w:type="character" w:customStyle="1" w:styleId="BodyText2Char">
    <w:name w:val="Body Text 2 Char"/>
    <w:basedOn w:val="DefaultParagraphFont"/>
    <w:link w:val="BodyText2"/>
    <w:uiPriority w:val="99"/>
    <w:semiHidden/>
    <w:locked/>
    <w:rsid w:val="00176515"/>
    <w:rPr>
      <w:rFonts w:cs="Times New Roman"/>
      <w:sz w:val="20"/>
      <w:szCs w:val="20"/>
      <w:lang w:eastAsia="en-US"/>
    </w:rPr>
  </w:style>
  <w:style w:type="paragraph" w:styleId="BalloonText">
    <w:name w:val="Balloon Text"/>
    <w:basedOn w:val="Normal"/>
    <w:link w:val="BalloonTextChar"/>
    <w:uiPriority w:val="99"/>
    <w:semiHidden/>
    <w:rsid w:val="007B4E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515"/>
    <w:rPr>
      <w:rFonts w:cs="Times New Roman"/>
      <w:sz w:val="2"/>
      <w:lang w:eastAsia="en-US"/>
    </w:rPr>
  </w:style>
  <w:style w:type="character" w:styleId="Hyperlink">
    <w:name w:val="Hyperlink"/>
    <w:basedOn w:val="DefaultParagraphFont"/>
    <w:uiPriority w:val="99"/>
    <w:rsid w:val="007B4EA5"/>
    <w:rPr>
      <w:rFonts w:cs="Times New Roman"/>
      <w:color w:val="0000FF"/>
      <w:u w:val="single"/>
    </w:rPr>
  </w:style>
  <w:style w:type="character" w:styleId="FollowedHyperlink">
    <w:name w:val="FollowedHyperlink"/>
    <w:basedOn w:val="DefaultParagraphFont"/>
    <w:uiPriority w:val="99"/>
    <w:rsid w:val="007B4EA5"/>
    <w:rPr>
      <w:rFonts w:cs="Times New Roman"/>
      <w:color w:val="800080"/>
      <w:u w:val="single"/>
    </w:rPr>
  </w:style>
  <w:style w:type="paragraph" w:styleId="DocumentMap">
    <w:name w:val="Document Map"/>
    <w:basedOn w:val="Normal"/>
    <w:link w:val="DocumentMapChar"/>
    <w:uiPriority w:val="99"/>
    <w:semiHidden/>
    <w:rsid w:val="00DF36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76515"/>
    <w:rPr>
      <w:rFonts w:cs="Times New Roman"/>
      <w:sz w:val="2"/>
      <w:lang w:eastAsia="en-US"/>
    </w:rPr>
  </w:style>
  <w:style w:type="character" w:styleId="CommentReference">
    <w:name w:val="annotation reference"/>
    <w:basedOn w:val="DefaultParagraphFont"/>
    <w:uiPriority w:val="99"/>
    <w:semiHidden/>
    <w:rsid w:val="00213AEC"/>
    <w:rPr>
      <w:rFonts w:cs="Times New Roman"/>
      <w:sz w:val="16"/>
      <w:szCs w:val="16"/>
    </w:rPr>
  </w:style>
  <w:style w:type="paragraph" w:styleId="CommentText">
    <w:name w:val="annotation text"/>
    <w:basedOn w:val="Normal"/>
    <w:link w:val="CommentTextChar"/>
    <w:uiPriority w:val="99"/>
    <w:semiHidden/>
    <w:rsid w:val="00213AEC"/>
  </w:style>
  <w:style w:type="character" w:customStyle="1" w:styleId="CommentTextChar">
    <w:name w:val="Comment Text Char"/>
    <w:basedOn w:val="DefaultParagraphFont"/>
    <w:link w:val="CommentText"/>
    <w:uiPriority w:val="99"/>
    <w:semiHidden/>
    <w:locked/>
    <w:rsid w:val="0017651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3AEC"/>
    <w:rPr>
      <w:b/>
      <w:bCs/>
    </w:rPr>
  </w:style>
  <w:style w:type="character" w:customStyle="1" w:styleId="CommentSubjectChar">
    <w:name w:val="Comment Subject Char"/>
    <w:basedOn w:val="CommentTextChar"/>
    <w:link w:val="CommentSubject"/>
    <w:uiPriority w:val="99"/>
    <w:semiHidden/>
    <w:locked/>
    <w:rsid w:val="00176515"/>
    <w:rPr>
      <w:rFonts w:cs="Times New Roman"/>
      <w:b/>
      <w:bCs/>
      <w:sz w:val="20"/>
      <w:szCs w:val="20"/>
      <w:lang w:eastAsia="en-US"/>
    </w:rPr>
  </w:style>
  <w:style w:type="paragraph" w:customStyle="1" w:styleId="Default">
    <w:name w:val="Default"/>
    <w:basedOn w:val="Normal"/>
    <w:rsid w:val="007D4DDD"/>
    <w:pPr>
      <w:autoSpaceDE w:val="0"/>
      <w:autoSpaceDN w:val="0"/>
    </w:pPr>
    <w:rPr>
      <w:rFonts w:ascii="Arial"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2656068">
      <w:bodyDiv w:val="1"/>
      <w:marLeft w:val="0"/>
      <w:marRight w:val="0"/>
      <w:marTop w:val="0"/>
      <w:marBottom w:val="0"/>
      <w:divBdr>
        <w:top w:val="none" w:sz="0" w:space="0" w:color="auto"/>
        <w:left w:val="none" w:sz="0" w:space="0" w:color="auto"/>
        <w:bottom w:val="none" w:sz="0" w:space="0" w:color="auto"/>
        <w:right w:val="none" w:sz="0" w:space="0" w:color="auto"/>
      </w:divBdr>
      <w:divsChild>
        <w:div w:id="1405838503">
          <w:marLeft w:val="0"/>
          <w:marRight w:val="0"/>
          <w:marTop w:val="0"/>
          <w:marBottom w:val="0"/>
          <w:divBdr>
            <w:top w:val="none" w:sz="0" w:space="0" w:color="auto"/>
            <w:left w:val="none" w:sz="0" w:space="0" w:color="auto"/>
            <w:bottom w:val="none" w:sz="0" w:space="0" w:color="auto"/>
            <w:right w:val="none" w:sz="0" w:space="0" w:color="auto"/>
          </w:divBdr>
          <w:divsChild>
            <w:div w:id="189130982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876628297">
      <w:bodyDiv w:val="1"/>
      <w:marLeft w:val="0"/>
      <w:marRight w:val="0"/>
      <w:marTop w:val="0"/>
      <w:marBottom w:val="0"/>
      <w:divBdr>
        <w:top w:val="none" w:sz="0" w:space="0" w:color="auto"/>
        <w:left w:val="none" w:sz="0" w:space="0" w:color="auto"/>
        <w:bottom w:val="none" w:sz="0" w:space="0" w:color="auto"/>
        <w:right w:val="none" w:sz="0" w:space="0" w:color="auto"/>
      </w:divBdr>
    </w:div>
    <w:div w:id="928854319">
      <w:bodyDiv w:val="1"/>
      <w:marLeft w:val="0"/>
      <w:marRight w:val="0"/>
      <w:marTop w:val="0"/>
      <w:marBottom w:val="0"/>
      <w:divBdr>
        <w:top w:val="none" w:sz="0" w:space="0" w:color="auto"/>
        <w:left w:val="none" w:sz="0" w:space="0" w:color="auto"/>
        <w:bottom w:val="none" w:sz="0" w:space="0" w:color="auto"/>
        <w:right w:val="none" w:sz="0" w:space="0" w:color="auto"/>
      </w:divBdr>
      <w:divsChild>
        <w:div w:id="686517504">
          <w:marLeft w:val="0"/>
          <w:marRight w:val="0"/>
          <w:marTop w:val="0"/>
          <w:marBottom w:val="0"/>
          <w:divBdr>
            <w:top w:val="none" w:sz="0" w:space="0" w:color="auto"/>
            <w:left w:val="none" w:sz="0" w:space="0" w:color="auto"/>
            <w:bottom w:val="none" w:sz="0" w:space="0" w:color="auto"/>
            <w:right w:val="none" w:sz="0" w:space="0" w:color="auto"/>
          </w:divBdr>
          <w:divsChild>
            <w:div w:id="41178242">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642349654">
      <w:bodyDiv w:val="1"/>
      <w:marLeft w:val="0"/>
      <w:marRight w:val="0"/>
      <w:marTop w:val="0"/>
      <w:marBottom w:val="0"/>
      <w:divBdr>
        <w:top w:val="none" w:sz="0" w:space="0" w:color="auto"/>
        <w:left w:val="none" w:sz="0" w:space="0" w:color="auto"/>
        <w:bottom w:val="none" w:sz="0" w:space="0" w:color="auto"/>
        <w:right w:val="none" w:sz="0" w:space="0" w:color="auto"/>
      </w:divBdr>
    </w:div>
    <w:div w:id="17182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letsrecycle.com/news/latest-news/bywaters-benefits-sita-rejects-mrf-deal/" TargetMode="External"/><Relationship Id="rId1" Type="http://schemas.openxmlformats.org/officeDocument/2006/relationships/hyperlink" Target="http://www.letsrecycle.com/news/latest-news/thurrock-let-down-as-suez-closes-nordic-m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C605425B12C4CB0353E6ECBA5F403" ma:contentTypeVersion="3" ma:contentTypeDescription="Create a new document." ma:contentTypeScope="" ma:versionID="399237c8fbff29dad08ae43f41d63a18">
  <xsd:schema xmlns:xsd="http://www.w3.org/2001/XMLSchema" xmlns:xs="http://www.w3.org/2001/XMLSchema" xmlns:p="http://schemas.microsoft.com/office/2006/metadata/properties" xmlns:ns2="3abd9cd1-e500-42ec-8936-e713d7988ea6" targetNamespace="http://schemas.microsoft.com/office/2006/metadata/properties" ma:root="true" ma:fieldsID="f7b8760079963e64dc4b5025642bddb0" ns2:_="">
    <xsd:import namespace="3abd9cd1-e500-42ec-8936-e713d7988ea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d9cd1-e500-42ec-8936-e713d7988e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3ECB7-B0EF-44ED-84C8-F707555C47B3}"/>
</file>

<file path=customXml/itemProps2.xml><?xml version="1.0" encoding="utf-8"?>
<ds:datastoreItem xmlns:ds="http://schemas.openxmlformats.org/officeDocument/2006/customXml" ds:itemID="{BE484C38-FFE3-4CD9-B6DF-1E320B4C4E03}"/>
</file>

<file path=customXml/itemProps3.xml><?xml version="1.0" encoding="utf-8"?>
<ds:datastoreItem xmlns:ds="http://schemas.openxmlformats.org/officeDocument/2006/customXml" ds:itemID="{A9D9A401-B5F8-4D5A-B0E9-4682A1182189}"/>
</file>

<file path=customXml/itemProps4.xml><?xml version="1.0" encoding="utf-8"?>
<ds:datastoreItem xmlns:ds="http://schemas.openxmlformats.org/officeDocument/2006/customXml" ds:itemID="{C27721E9-FB4B-4873-98AF-C46DD6CABD21}"/>
</file>

<file path=docProps/app.xml><?xml version="1.0" encoding="utf-8"?>
<Properties xmlns="http://schemas.openxmlformats.org/officeDocument/2006/extended-properties" xmlns:vt="http://schemas.openxmlformats.org/officeDocument/2006/docPropsVTypes">
  <Template>Normal.dotm</Template>
  <TotalTime>1</TotalTime>
  <Pages>7</Pages>
  <Words>1854</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 LONDON WASTE AUTHORITY</vt:lpstr>
    </vt:vector>
  </TitlesOfParts>
  <Company>home</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WASTE AUTHORITY</dc:title>
  <dc:creator>phil messere</dc:creator>
  <cp:lastModifiedBy>nlwaaxl</cp:lastModifiedBy>
  <cp:revision>2</cp:revision>
  <cp:lastPrinted>2015-06-12T16:42:00Z</cp:lastPrinted>
  <dcterms:created xsi:type="dcterms:W3CDTF">2015-09-16T11:53:00Z</dcterms:created>
  <dcterms:modified xsi:type="dcterms:W3CDTF">2015-09-16T11:53:00Z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-1816826228</vt:i4>
  </property>
  <property fmtid="{D5CDD505-2E9C-101B-9397-08002B2CF9AE}" pid="3" name="ContentTypeId">
    <vt:lpwstr>0x010100527C605425B12C4CB0353E6ECBA5F403</vt:lpwstr>
  </property>
</Properties>
</file>